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63B1A8">
      <w:pPr>
        <w:pStyle w:val="Tijeloteksta"/>
        <w:spacing/>
        <w:ind w:right="529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  <w:lang w:bidi="ar-SA"/>
        </w:rPr>
        <w:drawing>
          <wp:inline>
            <wp:extent cx="609600" cy="590550"/>
            <wp:effectExtent xmlns:wp="http://schemas.openxmlformats.org/drawingml/2006/wordprocessingDrawing" l="0" t="0" r="0" b="0"/>
            <wp:docPr id="1" descr="grb-rh.jpg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6F24">
      <w:pPr>
        <w:pStyle w:val="Tijeloteksta"/>
        <w:spacing/>
        <w:ind w:right="529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REPUBLIKA HRVATSKA</w:t>
      </w:r>
    </w:p>
    <w:p w14:paraId="53EBB49C">
      <w:pPr>
        <w:pStyle w:val="Tijeloteksta"/>
        <w:spacing w:before="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OSNOVNA ŠKOLA ŽNJAN-PAZDIGRAD</w:t>
      </w:r>
    </w:p>
    <w:p w14:paraId="147C9A51">
      <w:pPr>
        <w:pStyle w:val="Tijeloteksta"/>
        <w:spacing/>
        <w:ind w:right="529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PAZDIGRADSKA 1</w:t>
      </w:r>
    </w:p>
    <w:p w14:paraId="0B38E082">
      <w:pPr>
        <w:pStyle w:val="Tijeloteksta"/>
        <w: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21 000 SPLIT</w:t>
      </w:r>
    </w:p>
    <w:p w14:paraId="20098EDB">
      <w:pPr>
        <w:pStyle w:val="Tijeloteksta"/>
        <w:spacing w:before="5"/>
        <w:rPr>
          <w:rFonts w:ascii="Times New Roman" w:hAnsi="Times New Roman" w:eastAsia="Calibri" w:cs="Times New Roman"/>
          <w:sz w:val="23"/>
          <w:szCs w:val="23"/>
          <w:highlight w:val="yellow"/>
          <w:lang w:eastAsia="en-US" w:bidi="ar-SA"/>
        </w:rPr>
      </w:pP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shd w:fill="auto" w:color="auto" w:val="clear"/>
          </w:tcPr>
          <w:p>
            <w:pPr>
              <w:widowControl w:val="true"/>
              <w:autoSpaceDE w:val="true"/>
              <w:autoSpaceDN w:val="true"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 xml:space="preserve">406-03/25-01/24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 xml:space="preserve">2181-1-260-1-25-2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type="dxa" w:w="2693"/>
            <w:tcBorders/>
            <w:shd w:fill="auto" w:color="auto" w:val="clear"/>
          </w:tcPr>
          <w:p>
            <w:pPr>
              <w:widowControl w:val="true"/>
              <w:autoSpaceDE w:val="true"/>
              <w:autoSpaceDN w:val="true"/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4DEA64">
      <w:pPr>
        <w:pStyle w:val="Tijeloteksta"/>
        <w:spacing w:before="5"/>
        <w:rPr>
          <w:rFonts w:ascii="Times New Roman" w:hAnsi="Times New Roman" w:eastAsia="Calibri" w:cs="Times New Roman"/>
          <w:sz w:val="23"/>
          <w:szCs w:val="23"/>
          <w:lang w:eastAsia="en-US" w:bidi="ar-SA"/>
        </w:rPr>
      </w:pPr>
    </w:p>
    <w:p w14:paraId="4E25C776">
      <w:pPr>
        <w:pStyle w:val="Tijeloteksta"/>
        <w:spacing w:before="5"/>
        <w:rPr>
          <w:rFonts w:ascii="Times New Roman" w:hAnsi="Times New Roman" w:eastAsia="Calibri" w:cs="Times New Roman"/>
          <w:sz w:val="23"/>
          <w:szCs w:val="23"/>
          <w:lang w:eastAsia="en-US" w:bidi="ar-SA"/>
        </w:rPr>
      </w:pP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U Splitu, </w:t>
      </w: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1</w:t>
      </w: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2</w:t>
      </w: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. prosinca </w:t>
      </w: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202</w:t>
      </w: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5</w:t>
      </w: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.</w:t>
      </w:r>
      <w:r>
        <w:rPr>
          <w:rFonts w:ascii="Times New Roman" w:hAnsi="Times New Roman" w:eastAsia="Calibri" w:cs="Times New Roman"/>
          <w:sz w:val="23"/>
          <w:szCs w:val="23"/>
          <w:lang w:eastAsia="en-US" w:bidi="ar-SA"/>
        </w:rPr>
        <w:t xml:space="preserve"> godine</w:t>
      </w:r>
    </w:p>
    <w:p w14:paraId="1A61CF23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5544051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C342BA7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87BA9C3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B2CA70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B10CE3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EC44544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AA1EC0A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50E9072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6C48D55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D6EBCC4">
      <w:pPr>
        <w:pStyle w:val="Tijeloteksta"/>
        <w:spacing w:before="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POZIV NA DOSTAVU PONUDE</w:t>
      </w:r>
    </w:p>
    <w:p w14:paraId="6C4C583C">
      <w:pPr>
        <w:pStyle w:val="Tijeloteksta"/>
        <w:spacing w:before="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Nabava </w:t>
      </w:r>
      <w:r>
        <w:rPr>
          <w:rFonts w:ascii="Times New Roman" w:hAnsi="Times New Roman" w:cs="Times New Roman"/>
          <w:b/>
          <w:sz w:val="23"/>
          <w:szCs w:val="23"/>
        </w:rPr>
        <w:t xml:space="preserve">voća i povrća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za prehranu učenika u</w:t>
      </w:r>
    </w:p>
    <w:p w14:paraId="47E1D601">
      <w:pPr>
        <w:pStyle w:val="Tijeloteksta"/>
        <w:spacing w:before="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produženom boravku  i učenika/korisnika mliječnih obroka</w:t>
      </w:r>
    </w:p>
    <w:p w14:paraId="3DDBC6E5">
      <w:pPr>
        <w:pStyle w:val="Tijeloteksta"/>
        <w:spacing w:before="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EV – </w:t>
      </w:r>
      <w:r>
        <w:rPr>
          <w:rFonts w:ascii="Times New Roman" w:hAnsi="Times New Roman" w:cs="Times New Roman"/>
          <w:b/>
          <w:sz w:val="23"/>
          <w:szCs w:val="23"/>
        </w:rPr>
        <w:t xml:space="preserve">10</w:t>
      </w:r>
      <w:r>
        <w:rPr>
          <w:rFonts w:ascii="Times New Roman" w:hAnsi="Times New Roman" w:cs="Times New Roman"/>
          <w:b/>
          <w:sz w:val="23"/>
          <w:szCs w:val="23"/>
        </w:rPr>
        <w:t xml:space="preserve">/</w:t>
      </w:r>
      <w:r>
        <w:rPr>
          <w:rFonts w:ascii="Times New Roman" w:hAnsi="Times New Roman" w:cs="Times New Roman"/>
          <w:b/>
          <w:sz w:val="23"/>
          <w:szCs w:val="23"/>
        </w:rPr>
        <w:t xml:space="preserve">202</w:t>
      </w:r>
      <w:r>
        <w:rPr>
          <w:rFonts w:ascii="Times New Roman" w:hAnsi="Times New Roman" w:cs="Times New Roman"/>
          <w:b/>
          <w:sz w:val="23"/>
          <w:szCs w:val="23"/>
        </w:rPr>
        <w:t xml:space="preserve">5</w:t>
      </w:r>
    </w:p>
    <w:p w14:paraId="336A1390">
      <w:pPr>
        <w:pStyle w:val="Tijeloteksta"/>
        <w:spacing w:before="5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077D4306">
      <w:pPr>
        <w:pStyle w:val="Tijeloteksta"/>
        <w:spacing w:before="5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u </w:t>
      </w:r>
      <w:r>
        <w:rPr>
          <w:rFonts w:ascii="Times New Roman" w:hAnsi="Times New Roman" w:cs="Times New Roman"/>
          <w:b/>
          <w:sz w:val="23"/>
          <w:szCs w:val="23"/>
        </w:rPr>
        <w:t xml:space="preserve">razdoblju 0</w:t>
      </w:r>
      <w:r>
        <w:rPr>
          <w:rFonts w:ascii="Times New Roman" w:hAnsi="Times New Roman" w:cs="Times New Roman"/>
          <w:b/>
          <w:sz w:val="23"/>
          <w:szCs w:val="23"/>
        </w:rPr>
        <w:t xml:space="preserve">7</w:t>
      </w:r>
      <w:r>
        <w:rPr>
          <w:rFonts w:ascii="Times New Roman" w:hAnsi="Times New Roman" w:cs="Times New Roman"/>
          <w:b/>
          <w:sz w:val="23"/>
          <w:szCs w:val="23"/>
        </w:rPr>
        <w:t xml:space="preserve">. 01. </w:t>
      </w:r>
      <w:r>
        <w:rPr>
          <w:rFonts w:ascii="Times New Roman" w:hAnsi="Times New Roman" w:cs="Times New Roman"/>
          <w:b/>
          <w:sz w:val="23"/>
          <w:szCs w:val="23"/>
        </w:rPr>
        <w:t xml:space="preserve">2026.</w:t>
      </w:r>
      <w:r>
        <w:rPr>
          <w:rFonts w:ascii="Times New Roman" w:hAnsi="Times New Roman" w:cs="Times New Roman"/>
          <w:b/>
          <w:sz w:val="23"/>
          <w:szCs w:val="23"/>
        </w:rPr>
        <w:t xml:space="preserve"> – 31.</w:t>
      </w:r>
      <w:r>
        <w:rPr>
          <w:rFonts w:ascii="Times New Roman" w:hAnsi="Times New Roman" w:cs="Times New Roman"/>
          <w:b/>
          <w:sz w:val="23"/>
          <w:szCs w:val="23"/>
        </w:rPr>
        <w:t xml:space="preserve"> 12. </w:t>
      </w:r>
      <w:r>
        <w:rPr>
          <w:rFonts w:ascii="Times New Roman" w:hAnsi="Times New Roman" w:cs="Times New Roman"/>
          <w:b/>
          <w:sz w:val="23"/>
          <w:szCs w:val="23"/>
        </w:rPr>
        <w:t xml:space="preserve">2026.</w:t>
      </w:r>
    </w:p>
    <w:p w14:paraId="6B80EA22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4BA319F4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4B278C5E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4740CD1C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C0998A5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731B3E1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8CE9296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7DA41C8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B1A85D4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38CC65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AA1FDE1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53956765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5AC728C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63B32B11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6B880C95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5D578F10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318380D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532AF907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2A06520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4E545677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485E4E8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6FAB4B4E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974E3ED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458C6DA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SADRŽAJ POZIVA NA DOSTAVU  PONUDE:</w:t>
      </w:r>
    </w:p>
    <w:p w14:paraId="4CD1652C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182329DF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I. OPĆI PODACI </w:t>
      </w:r>
    </w:p>
    <w:p w14:paraId="1809FE2C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52688D43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II. PODACI O PONUDI </w:t>
      </w:r>
    </w:p>
    <w:p w14:paraId="100034C9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72F5B6A4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III. OSNOVE ZA ISKLJUČENJE GOSPODARSKOG SUBJEKTA </w:t>
      </w:r>
    </w:p>
    <w:p w14:paraId="576CB78C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00CA6D60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IV. KRITERIJ ZA ODABIR GOSPODARSKOG SUBJEKTA (UVJETI SPOSOBNOSTI)</w:t>
      </w:r>
    </w:p>
    <w:p w14:paraId="70D2A47C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5BFD141F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V. MJERE OSIGURANJA KVALITETE</w:t>
      </w:r>
    </w:p>
    <w:p w14:paraId="16F9BE02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05FB16EA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VI</w:t>
      </w:r>
      <w:r>
        <w:rPr>
          <w:rFonts w:ascii="Times New Roman" w:hAnsi="Times New Roman" w:cs="Times New Roman"/>
          <w:b/>
          <w:sz w:val="23"/>
          <w:szCs w:val="23"/>
        </w:rPr>
        <w:t xml:space="preserve">. </w:t>
      </w:r>
      <w:r>
        <w:rPr>
          <w:rFonts w:ascii="Times New Roman" w:hAnsi="Times New Roman" w:cs="Times New Roman"/>
          <w:b/>
          <w:sz w:val="23"/>
          <w:szCs w:val="23"/>
        </w:rPr>
        <w:t xml:space="preserve">TROŠKOVNIK</w:t>
      </w:r>
    </w:p>
    <w:p w14:paraId="0CAACDBA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0FA30D53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</w:p>
    <w:p w14:paraId="7D42D7D4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85EE671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BBB2B6F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67E0583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BA6314D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1BE5873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6E5408D2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8E34059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1286B14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6A0A273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B84FADC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7987EC0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0434167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F30C1FE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C8F023D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555EC01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C4B8FFF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9DFF4DE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FC1AA36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3ABB0FD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6CB18571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1592E58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553CE33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B1A211D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4754448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11C9439E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133C67C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6A5264D3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5F2F480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49ACA64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4153036B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8B6F657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0E15329D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5E435DB1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596E3307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3A88AAD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23DD07B6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717D8424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sz w:val="23"/>
          <w:szCs w:val="23"/>
          <w:u w:val="single"/>
        </w:rPr>
        <w:t xml:space="preserve">I. OPĆI PODACI </w:t>
      </w:r>
    </w:p>
    <w:p w14:paraId="77434DAA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6C0764DF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1. NARUČITELJ </w:t>
      </w:r>
    </w:p>
    <w:p w14:paraId="72B5B16D">
      <w:pPr>
        <w:pStyle w:val="Tijeloteksta"/>
        <w:tabs>
          <w:tab w:val="left" w:pos="3369"/>
          <w:tab w:val="left" w:pos="3728"/>
        </w:tabs>
        <w:spacing w:before="13" w:line="252" w:lineRule="auto"/>
        <w:ind w:right="170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OSNOVNA ŠKOLA ŽNJAN- PAZDIGRAD </w:t>
      </w:r>
    </w:p>
    <w:p w14:paraId="3F648A86">
      <w:pPr>
        <w:pStyle w:val="Tijeloteksta"/>
        <w:tabs>
          <w:tab w:val="left" w:pos="3369"/>
          <w:tab w:val="left" w:pos="3728"/>
        </w:tabs>
        <w:spacing w:before="13" w:line="252" w:lineRule="auto"/>
        <w:ind w:right="170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Pazdigradska 1, 21000 Split</w:t>
      </w:r>
    </w:p>
    <w:p w14:paraId="0F230E20">
      <w:pPr>
        <w:pStyle w:val="Tijeloteksta"/>
        <w:tabs>
          <w:tab w:val="right" w:pos="4701"/>
        </w:tabs>
        <w:spacing w:before="9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OIB: 08752052179</w:t>
      </w:r>
    </w:p>
    <w:p w14:paraId="4EE19420">
      <w:pPr>
        <w:pStyle w:val="Tijeloteksta"/>
        <w:spacing w:before="5"/>
        <w:rPr>
          <w:rFonts w:ascii="Times New Roman" w:hAnsi="Times New Roman" w:cs="Times New Roman"/>
          <w:sz w:val="23"/>
          <w:szCs w:val="23"/>
        </w:rPr>
      </w:pPr>
    </w:p>
    <w:p w14:paraId="3EFC79CC">
      <w:pPr>
        <w:pStyle w:val="Tijeloteksta"/>
        <w:spacing w:before="5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2. KONTAKT OSOBA</w:t>
      </w:r>
    </w:p>
    <w:p w14:paraId="76D96FB5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Željko Jurin, prof.</w:t>
      </w:r>
    </w:p>
    <w:p w14:paraId="0E9F627A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Tel. </w:t>
      </w:r>
      <w:r>
        <w:rPr>
          <w:rFonts w:ascii="Times New Roman" w:hAnsi="Times New Roman" w:cs="Times New Roman"/>
          <w:sz w:val="23"/>
          <w:szCs w:val="23"/>
        </w:rPr>
        <w:t xml:space="preserve">021/ 587-477</w:t>
      </w:r>
    </w:p>
    <w:p w14:paraId="13918F35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e-mail: </w:t>
      </w:r>
      <w:r>
        <w:rPr>
          <w:rFonts w:ascii="Times New Roman" w:hAnsi="Times New Roman" w:cs="Times New Roman"/>
          <w:sz w:val="23"/>
          <w:szCs w:val="23"/>
        </w:rPr>
        <w:t xml:space="preserve">ured@os-znjan-st.skole.hr</w:t>
      </w:r>
    </w:p>
    <w:p w14:paraId="522F9029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05BA5FAC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3. OPIS PREDMETA NABAVE I </w:t>
      </w:r>
      <w:r>
        <w:rPr>
          <w:rFonts w:ascii="Times New Roman" w:hAnsi="Times New Roman" w:cs="Times New Roman"/>
          <w:b/>
          <w:sz w:val="23"/>
          <w:szCs w:val="23"/>
        </w:rPr>
        <w:t xml:space="preserve">NAČIN</w:t>
      </w:r>
      <w:r>
        <w:rPr>
          <w:rFonts w:ascii="Times New Roman" w:hAnsi="Times New Roman" w:cs="Times New Roman"/>
          <w:b/>
          <w:sz w:val="23"/>
          <w:szCs w:val="23"/>
        </w:rPr>
        <w:t xml:space="preserve"> IZVRŠENJA USLUGE </w:t>
      </w:r>
    </w:p>
    <w:p w14:paraId="59F4F6BD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Nabava </w:t>
      </w:r>
      <w:r>
        <w:rPr>
          <w:rFonts w:ascii="Times New Roman" w:hAnsi="Times New Roman" w:cs="Times New Roman"/>
          <w:sz w:val="23"/>
          <w:szCs w:val="23"/>
        </w:rPr>
        <w:t xml:space="preserve">voća i povrća </w:t>
      </w:r>
      <w:r>
        <w:rPr>
          <w:rFonts w:ascii="Times New Roman" w:hAnsi="Times New Roman" w:cs="Times New Roman"/>
          <w:sz w:val="23"/>
          <w:szCs w:val="23"/>
        </w:rPr>
        <w:t xml:space="preserve">za </w:t>
      </w:r>
      <w:r>
        <w:rPr>
          <w:rFonts w:ascii="Times New Roman" w:hAnsi="Times New Roman" w:cs="Times New Roman"/>
          <w:sz w:val="23"/>
          <w:szCs w:val="23"/>
        </w:rPr>
        <w:t xml:space="preserve">učenike</w:t>
      </w:r>
      <w:r>
        <w:rPr>
          <w:rFonts w:ascii="Times New Roman" w:hAnsi="Times New Roman" w:cs="Times New Roman"/>
          <w:sz w:val="23"/>
          <w:szCs w:val="23"/>
        </w:rPr>
        <w:t xml:space="preserve"> u produženom boravku  i učenik</w:t>
      </w:r>
      <w:r>
        <w:rPr>
          <w:rFonts w:ascii="Times New Roman" w:hAnsi="Times New Roman" w:cs="Times New Roman"/>
          <w:sz w:val="23"/>
          <w:szCs w:val="23"/>
        </w:rPr>
        <w:t xml:space="preserve">e</w:t>
      </w:r>
      <w:r>
        <w:rPr>
          <w:rFonts w:ascii="Times New Roman" w:hAnsi="Times New Roman" w:cs="Times New Roman"/>
          <w:sz w:val="23"/>
          <w:szCs w:val="23"/>
        </w:rPr>
        <w:t xml:space="preserve">/korisnik</w:t>
      </w:r>
      <w:r>
        <w:rPr>
          <w:rFonts w:ascii="Times New Roman" w:hAnsi="Times New Roman" w:cs="Times New Roman"/>
          <w:sz w:val="23"/>
          <w:szCs w:val="23"/>
        </w:rPr>
        <w:t xml:space="preserve">e</w:t>
      </w:r>
      <w:r>
        <w:rPr>
          <w:rFonts w:ascii="Times New Roman" w:hAnsi="Times New Roman" w:cs="Times New Roman"/>
          <w:sz w:val="23"/>
          <w:szCs w:val="23"/>
        </w:rPr>
        <w:t xml:space="preserve"> mliječnih obroka </w:t>
      </w:r>
      <w:r>
        <w:rPr>
          <w:rFonts w:ascii="Times New Roman" w:hAnsi="Times New Roman" w:cs="Times New Roman"/>
          <w:sz w:val="23"/>
          <w:szCs w:val="23"/>
        </w:rPr>
        <w:t xml:space="preserve">za </w:t>
      </w:r>
      <w:r>
        <w:rPr>
          <w:rFonts w:ascii="Times New Roman" w:hAnsi="Times New Roman" w:cs="Times New Roman"/>
          <w:sz w:val="23"/>
          <w:szCs w:val="23"/>
        </w:rPr>
        <w:t xml:space="preserve">2026.</w:t>
      </w:r>
      <w:r>
        <w:rPr>
          <w:rFonts w:ascii="Times New Roman" w:hAnsi="Times New Roman" w:cs="Times New Roman"/>
          <w:sz w:val="23"/>
          <w:szCs w:val="23"/>
        </w:rPr>
        <w:t xml:space="preserve"> godinu  </w:t>
      </w:r>
      <w:r>
        <w:rPr>
          <w:rFonts w:ascii="Times New Roman" w:hAnsi="Times New Roman" w:cs="Times New Roman"/>
          <w:sz w:val="23"/>
          <w:szCs w:val="23"/>
        </w:rPr>
        <w:t xml:space="preserve">EV – </w:t>
      </w:r>
      <w:r>
        <w:rPr>
          <w:rFonts w:ascii="Times New Roman" w:hAnsi="Times New Roman" w:cs="Times New Roman"/>
          <w:sz w:val="23"/>
          <w:szCs w:val="23"/>
        </w:rPr>
        <w:t xml:space="preserve">10</w:t>
      </w:r>
      <w:r>
        <w:rPr>
          <w:rFonts w:ascii="Times New Roman" w:hAnsi="Times New Roman" w:cs="Times New Roman"/>
          <w:sz w:val="23"/>
          <w:szCs w:val="23"/>
        </w:rPr>
        <w:t xml:space="preserve">/202</w:t>
      </w:r>
      <w:r>
        <w:rPr>
          <w:rFonts w:ascii="Times New Roman" w:hAnsi="Times New Roman" w:cs="Times New Roman"/>
          <w:sz w:val="23"/>
          <w:szCs w:val="23"/>
        </w:rPr>
        <w:t xml:space="preserve">5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</w:p>
    <w:p w14:paraId="25AAA5C6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Opis predmeta nabave naznačen je u Troškovniku </w:t>
      </w:r>
      <w:r>
        <w:rPr>
          <w:rFonts w:ascii="Times New Roman" w:hAnsi="Times New Roman" w:cs="Times New Roman"/>
          <w:sz w:val="23"/>
          <w:szCs w:val="23"/>
        </w:rPr>
        <w:t xml:space="preserve">(Prilog 1.)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</w:p>
    <w:p w14:paraId="1EA67319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 odabiru ponude s Ponuditeljem će se sklopit</w:t>
      </w:r>
      <w:r>
        <w:rPr>
          <w:rFonts w:ascii="Times New Roman" w:hAnsi="Times New Roman" w:cs="Times New Roman"/>
          <w:sz w:val="23"/>
          <w:szCs w:val="23"/>
        </w:rPr>
        <w:t xml:space="preserve">i</w:t>
      </w:r>
      <w:r>
        <w:rPr>
          <w:rFonts w:ascii="Times New Roman" w:hAnsi="Times New Roman" w:cs="Times New Roman"/>
          <w:sz w:val="23"/>
          <w:szCs w:val="23"/>
        </w:rPr>
        <w:t xml:space="preserve"> ugovor. </w:t>
      </w:r>
      <w:r>
        <w:rPr>
          <w:rFonts w:ascii="Times New Roman" w:hAnsi="Times New Roman" w:cs="Times New Roman"/>
          <w:sz w:val="23"/>
          <w:szCs w:val="23"/>
        </w:rPr>
        <w:t xml:space="preserve">Rok trajanja ugovora </w:t>
      </w:r>
      <w:r>
        <w:rPr>
          <w:rFonts w:ascii="Times New Roman" w:hAnsi="Times New Roman" w:cs="Times New Roman"/>
          <w:sz w:val="23"/>
          <w:szCs w:val="23"/>
        </w:rPr>
        <w:t xml:space="preserve">je</w:t>
      </w:r>
      <w:r>
        <w:rPr>
          <w:rFonts w:ascii="Times New Roman" w:hAnsi="Times New Roman" w:cs="Times New Roman"/>
          <w:sz w:val="23"/>
          <w:szCs w:val="23"/>
        </w:rPr>
        <w:t xml:space="preserve"> od 0</w:t>
      </w:r>
      <w:r>
        <w:rPr>
          <w:rFonts w:ascii="Times New Roman" w:hAnsi="Times New Roman" w:cs="Times New Roman"/>
          <w:sz w:val="23"/>
          <w:szCs w:val="23"/>
        </w:rPr>
        <w:t xml:space="preserve">7</w:t>
      </w:r>
      <w:r>
        <w:rPr>
          <w:rFonts w:ascii="Times New Roman" w:hAnsi="Times New Roman" w:cs="Times New Roman"/>
          <w:sz w:val="23"/>
          <w:szCs w:val="23"/>
        </w:rPr>
        <w:t xml:space="preserve">. siječnja </w:t>
      </w:r>
      <w:r>
        <w:rPr>
          <w:rFonts w:ascii="Times New Roman" w:hAnsi="Times New Roman" w:cs="Times New Roman"/>
          <w:sz w:val="23"/>
          <w:szCs w:val="23"/>
        </w:rPr>
        <w:t xml:space="preserve">2026.</w:t>
      </w:r>
      <w:r>
        <w:rPr>
          <w:rFonts w:ascii="Times New Roman" w:hAnsi="Times New Roman" w:cs="Times New Roman"/>
          <w:sz w:val="23"/>
          <w:szCs w:val="23"/>
        </w:rPr>
        <w:t xml:space="preserve"> do 31. prosinca  </w:t>
      </w:r>
      <w:r>
        <w:rPr>
          <w:rFonts w:ascii="Times New Roman" w:hAnsi="Times New Roman" w:cs="Times New Roman"/>
          <w:sz w:val="23"/>
          <w:szCs w:val="23"/>
        </w:rPr>
        <w:t xml:space="preserve">2026.</w:t>
      </w:r>
      <w:r>
        <w:rPr>
          <w:rFonts w:ascii="Times New Roman" w:hAnsi="Times New Roman" w:cs="Times New Roman"/>
          <w:sz w:val="23"/>
          <w:szCs w:val="23"/>
        </w:rPr>
        <w:t xml:space="preserve"> godine.</w:t>
      </w:r>
    </w:p>
    <w:p w14:paraId="729A5B93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26B7F9E9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4. ROK ISPORUKE ROBE</w:t>
      </w:r>
    </w:p>
    <w:p w14:paraId="7AFB1B82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a. </w:t>
      </w:r>
      <w:r>
        <w:rPr>
          <w:rFonts w:ascii="Times New Roman" w:hAnsi="Times New Roman" w:cs="Times New Roman"/>
          <w:sz w:val="23"/>
          <w:szCs w:val="23"/>
        </w:rPr>
        <w:t xml:space="preserve">Ponuditelj se obvezuje započeti s isporukom predmeta nabave odmah nakon potpisa ugovora s Naručiteljem.</w:t>
      </w:r>
    </w:p>
    <w:p w14:paraId="0E5B4F74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b. </w:t>
      </w:r>
      <w:r>
        <w:rPr>
          <w:rFonts w:ascii="Times New Roman" w:hAnsi="Times New Roman" w:cs="Times New Roman"/>
          <w:sz w:val="23"/>
          <w:szCs w:val="23"/>
        </w:rPr>
        <w:t xml:space="preserve">Dinamika isporuke će se vršiti sukcesivno prema potrebi Naručitelja.</w:t>
      </w:r>
    </w:p>
    <w:p w14:paraId="6003C71E">
      <w:pPr>
        <w:pStyle w:val="Tijeloteksta"/>
        <w:spacing w:before="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c.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Rok isporuke je maksimalno do 24 sata (isporuka danas za sutra).</w:t>
      </w:r>
    </w:p>
    <w:p w14:paraId="0BFAA9A9">
      <w:pPr>
        <w:pStyle w:val="Tijeloteksta"/>
        <w:spacing w:before="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d.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Dnevna isporuka se vrši svaki radni dan do 07,30 sati na lokacije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škole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</w:t>
      </w:r>
    </w:p>
    <w:p w14:paraId="2A4B711E">
      <w:pPr>
        <w:pStyle w:val="Tijeloteksta"/>
        <w:spacing w:before="5"/>
        <w:jc w:val="both"/>
        <w:rPr>
          <w:rFonts w:ascii="Times New Roman" w:hAnsi="Times New Roman" w:cs="Times New Roman"/>
          <w:sz w:val="22"/>
          <w:szCs w:val="22"/>
        </w:rPr>
      </w:pPr>
    </w:p>
    <w:p w14:paraId="2B3F52A2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5. PROCIJENJENA VRIJEDNOST </w:t>
      </w:r>
    </w:p>
    <w:p w14:paraId="3751D650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Vrijednost jednostavne nabave procjenjuje se </w:t>
      </w:r>
      <w:r>
        <w:rPr>
          <w:rFonts w:ascii="Times New Roman" w:hAnsi="Times New Roman" w:cs="Times New Roman"/>
          <w:sz w:val="23"/>
          <w:szCs w:val="23"/>
        </w:rPr>
        <w:t xml:space="preserve">na </w:t>
      </w:r>
      <w:r>
        <w:rPr>
          <w:rFonts w:ascii="Times New Roman" w:hAnsi="Times New Roman" w:cs="Times New Roman"/>
          <w:sz w:val="23"/>
          <w:szCs w:val="23"/>
        </w:rPr>
        <w:t xml:space="preserve">11.000</w:t>
      </w:r>
      <w:r>
        <w:rPr>
          <w:rFonts w:ascii="Times New Roman" w:hAnsi="Times New Roman" w:cs="Times New Roman"/>
          <w:sz w:val="23"/>
          <w:szCs w:val="23"/>
        </w:rPr>
        <w:t xml:space="preserve">,00 eura </w:t>
      </w:r>
      <w:r>
        <w:rPr>
          <w:rFonts w:ascii="Times New Roman" w:hAnsi="Times New Roman" w:cs="Times New Roman"/>
          <w:sz w:val="23"/>
          <w:szCs w:val="23"/>
        </w:rPr>
        <w:t xml:space="preserve">bez PDV-a.</w:t>
      </w:r>
    </w:p>
    <w:p w14:paraId="59977D26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3A8FC97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6.</w:t>
      </w:r>
      <w:r>
        <w:rPr>
          <w:rFonts w:ascii="Times New Roman" w:hAnsi="Times New Roman" w:cs="Times New Roman"/>
          <w:b/>
          <w:sz w:val="23"/>
          <w:szCs w:val="23"/>
        </w:rPr>
        <w:t xml:space="preserve"> KOLIČINA PREDMETA NABAVE</w:t>
      </w:r>
    </w:p>
    <w:p w14:paraId="24EEE1E8">
      <w:pPr>
        <w:pStyle w:val="Tijeloteksta"/>
        <w:spacing w:before="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Naznačene okvirne/planske količine u Troškovni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ku, odnose se na razdoblje od 0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7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 01.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2026.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do 31. 12.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2026.</w:t>
      </w:r>
    </w:p>
    <w:p w14:paraId="7B5D4BD5">
      <w:pPr>
        <w:pStyle w:val="Tijeloteksta"/>
        <w:spacing w:before="5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K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oličina predmeta nabave je predviđena (okvirna)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zbog objektivnih okolnosti tj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svrhe za koju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se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roba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nabavlja.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Stvarno nabavljena količina predmeta nabave može biti veća ili manja od predviđene količine, odnosno ovisna je o potrebama i raspoloživim financijskim sredstvima Naručitelja.</w:t>
      </w:r>
    </w:p>
    <w:p w14:paraId="45332051">
      <w:pPr>
        <w:pStyle w:val="Tijeloteksta"/>
        <w:spacing w:before="5"/>
        <w:jc w:val="both"/>
        <w:rPr>
          <w:rFonts w:ascii="Times New Roman" w:hAnsi="Times New Roman" w:cs="Times New Roman"/>
          <w:color w:val="FF0000"/>
          <w:sz w:val="23"/>
          <w:szCs w:val="23"/>
          <w:highlight w:val="yellow"/>
        </w:rPr>
      </w:pPr>
    </w:p>
    <w:p w14:paraId="556B99AB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7</w:t>
      </w:r>
      <w:r>
        <w:rPr>
          <w:rFonts w:ascii="Times New Roman" w:hAnsi="Times New Roman" w:cs="Times New Roman"/>
          <w:b/>
          <w:sz w:val="23"/>
          <w:szCs w:val="23"/>
        </w:rPr>
        <w:t xml:space="preserve">. MJESTO ISPORUKE</w:t>
      </w:r>
    </w:p>
    <w:p w14:paraId="1BF31196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 lokaciji</w:t>
      </w:r>
      <w:r>
        <w:rPr>
          <w:rFonts w:ascii="Times New Roman" w:hAnsi="Times New Roman" w:cs="Times New Roman"/>
          <w:sz w:val="23"/>
          <w:szCs w:val="23"/>
        </w:rPr>
        <w:t xml:space="preserve">:</w:t>
      </w:r>
      <w:r>
        <w:rPr>
          <w:rFonts w:ascii="Times New Roman" w:hAnsi="Times New Roman" w:cs="Times New Roman"/>
          <w:sz w:val="23"/>
          <w:szCs w:val="23"/>
        </w:rPr>
        <w:t xml:space="preserve"> OŠ Žnjan-Pazdigrad, Split, Pazdigradska 1</w:t>
      </w:r>
    </w:p>
    <w:p w14:paraId="56F66083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44E16432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8</w:t>
      </w:r>
      <w:r>
        <w:rPr>
          <w:rFonts w:ascii="Times New Roman" w:hAnsi="Times New Roman" w:cs="Times New Roman"/>
          <w:b/>
          <w:sz w:val="23"/>
          <w:szCs w:val="23"/>
        </w:rPr>
        <w:t xml:space="preserve">. VRSTA POSTUPKA</w:t>
      </w:r>
    </w:p>
    <w:p w14:paraId="4B625F3D">
      <w:pPr>
        <w:pStyle w:val="Tijeloteksta"/>
        <w:spacing w:before="5"/>
        <w:jc w:val="both"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 xml:space="preserve">Postupak javnog prikupljanja ponuda jednostavne nabave </w:t>
      </w:r>
    </w:p>
    <w:p w14:paraId="0E85F174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38C9C79">
      <w:pPr>
        <w:pStyle w:val="Tijeloteksta"/>
        <w:spacing w:before="5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9</w:t>
      </w:r>
      <w:r>
        <w:rPr>
          <w:rFonts w:ascii="Times New Roman" w:hAnsi="Times New Roman" w:cs="Times New Roman"/>
          <w:b/>
          <w:sz w:val="23"/>
          <w:szCs w:val="23"/>
        </w:rPr>
        <w:t xml:space="preserve">. JEZIK I PISMO PONUDE </w:t>
      </w:r>
    </w:p>
    <w:p w14:paraId="045BA3AE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se dostavlja na hrvatskom jeziku i latiničnom pismu.</w:t>
      </w:r>
    </w:p>
    <w:p w14:paraId="4AA2F5E5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68C0280F">
      <w:pPr>
        <w:pStyle w:val="Naslov1"/>
        <w:tabs>
          <w:tab w:val="left" w:pos="1656"/>
          <w:tab w:val="left" w:pos="1657"/>
        </w:tabs>
        <w:spacing/>
        <w:ind w:left="0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II. PODACI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O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PONUDI</w:t>
      </w:r>
    </w:p>
    <w:p w14:paraId="2ECDA76F">
      <w:pPr>
        <w:pStyle w:val="Tijeloteksta"/>
        <w:spacing w:before="7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29D1AF4">
      <w:pPr>
        <w:pStyle w:val="Tijeloteksta"/>
        <w:spacing/>
        <w:ind w:right="15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Ponuda je pisana izjava volje Ponuditelja da isporuči robu, pruži usluge ili izvede radove sukladno uvjetima i zahtjevima navedenima u Pozivu na dostavu ponude.</w:t>
      </w:r>
    </w:p>
    <w:p w14:paraId="001FBD04">
      <w:pPr>
        <w:pStyle w:val="Tijeloteksta"/>
        <w:spacing w:before="99"/>
        <w:ind w:right="15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Prilikom sastavljanja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ponude, Ponuditelj ne smije mijenjati i nadopunjavati tekst Poziva 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dostavu ponude.</w:t>
      </w:r>
    </w:p>
    <w:p w14:paraId="5CA2E2AC">
      <w:pPr>
        <w:pStyle w:val="Tijeloteksta"/>
        <w:spacing w:before="101"/>
        <w:ind w:right="15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Ponuda se zajedno s pripadajućom dokumentacijom izrađuje na hrvatskom jeziku i latiničnom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pismu, 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cijena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izražava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 </w:t>
      </w:r>
      <w:r>
        <w:rPr>
          <w:rFonts w:ascii="Times New Roman" w:hAnsi="Times New Roman" w:cs="Times New Roman"/>
          <w:sz w:val="23"/>
          <w:szCs w:val="23"/>
        </w:rPr>
        <w:t xml:space="preserve">eurima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Podnošenje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alternativne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nije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dopušteno.</w:t>
      </w:r>
    </w:p>
    <w:p w14:paraId="6FDEBE5E">
      <w:pPr>
        <w:pStyle w:val="Naslov1"/>
        <w:numPr>
          <w:ilvl w:val="0"/>
          <w:numId w:val="12"/>
        </w:numPr>
        <w:tabs>
          <w:tab w:val="left" w:pos="1134"/>
        </w:tabs>
        <w:spacing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SADRŽAJ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4F3A1B3A">
      <w:pPr>
        <w:pStyle w:val="Odlomakpopisa"/>
        <w:numPr>
          <w:ilvl w:val="0"/>
          <w:numId w:val="6"/>
        </w:numPr>
        <w:tabs>
          <w:tab w:val="left" w:pos="426"/>
        </w:tabs>
        <w:spacing w:before="90"/>
        <w:ind w:hanging="123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</w:t>
      </w:r>
      <w:r>
        <w:rPr>
          <w:rFonts w:ascii="Times New Roman" w:hAnsi="Times New Roman" w:cs="Times New Roman"/>
          <w:sz w:val="23"/>
          <w:szCs w:val="23"/>
        </w:rPr>
        <w:t xml:space="preserve">opunjen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Ponudbeni list</w:t>
      </w:r>
      <w:r>
        <w:rPr>
          <w:rFonts w:ascii="Times New Roman" w:hAnsi="Times New Roman" w:cs="Times New Roman"/>
          <w:sz w:val="23"/>
          <w:szCs w:val="23"/>
        </w:rPr>
        <w:t xml:space="preserve"> (</w:t>
      </w:r>
      <w:r>
        <w:rPr>
          <w:rFonts w:ascii="Times New Roman" w:hAnsi="Times New Roman" w:cs="Times New Roman"/>
          <w:sz w:val="23"/>
          <w:szCs w:val="23"/>
        </w:rPr>
        <w:t xml:space="preserve">P</w:t>
      </w:r>
      <w:r>
        <w:rPr>
          <w:rFonts w:ascii="Times New Roman" w:hAnsi="Times New Roman" w:cs="Times New Roman"/>
          <w:sz w:val="23"/>
          <w:szCs w:val="23"/>
        </w:rPr>
        <w:t xml:space="preserve">rilog 2.)</w:t>
      </w:r>
      <w:r>
        <w:rPr>
          <w:rFonts w:ascii="Times New Roman" w:hAnsi="Times New Roman" w:cs="Times New Roman"/>
          <w:sz w:val="23"/>
          <w:szCs w:val="23"/>
        </w:rPr>
        <w:t xml:space="preserve">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335C50">
      <w:pPr>
        <w:pStyle w:val="Odlomakpopisa"/>
        <w:numPr>
          <w:ilvl w:val="0"/>
          <w:numId w:val="6"/>
        </w:numPr>
        <w:tabs>
          <w:tab w:val="left" w:pos="426"/>
        </w:tabs>
        <w:spacing/>
        <w:ind w:hanging="123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popunjen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Troškovnik</w:t>
      </w:r>
    </w:p>
    <w:p w14:paraId="64690D2D">
      <w:pPr>
        <w:tabs>
          <w:tab w:val="left" w:pos="426"/>
        </w:tabs>
        <w:spacing/>
        <w:ind w:left="1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-   dokumente kojima ponuditelj dokazuje da ne postoje obvezni razlozi isključenja,</w:t>
      </w:r>
    </w:p>
    <w:p w14:paraId="2D2B6652">
      <w:pPr>
        <w:tabs>
          <w:tab w:val="left" w:pos="426"/>
        </w:tabs>
        <w:spacing/>
        <w:ind w:left="142"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  <w:r>
        <w:rPr>
          <w:rFonts w:ascii="Times New Roman" w:hAnsi="Times New Roman" w:cs="Times New Roman"/>
          <w:sz w:val="23"/>
          <w:szCs w:val="23"/>
        </w:rPr>
        <w:t xml:space="preserve">-</w:t>
      </w:r>
      <w:r>
        <w:rPr>
          <w:rFonts w:ascii="Times New Roman" w:hAnsi="Times New Roman" w:cs="Times New Roman"/>
          <w:sz w:val="23"/>
          <w:szCs w:val="23"/>
        </w:rPr>
        <w:tab/>
        <w:t xml:space="preserve"/>
      </w:r>
      <w:r>
        <w:rPr>
          <w:rFonts w:ascii="Times New Roman" w:hAnsi="Times New Roman" w:cs="Times New Roman"/>
          <w:sz w:val="23"/>
          <w:szCs w:val="23"/>
        </w:rPr>
        <w:t xml:space="preserve">tražene dokaze sposobnosti.</w:t>
      </w:r>
    </w:p>
    <w:p w14:paraId="750122A4">
      <w:pPr>
        <w:tabs>
          <w:tab w:val="left" w:pos="426"/>
        </w:tabs>
        <w:spacing/>
        <w:jc w:val="both"/>
        <w:rPr>
          <w:rFonts w:ascii="Times New Roman" w:hAnsi="Times New Roman" w:cs="Times New Roman"/>
          <w:sz w:val="23"/>
          <w:szCs w:val="23"/>
          <w:highlight w:val="yellow"/>
        </w:rPr>
      </w:pPr>
    </w:p>
    <w:p w14:paraId="479AD906">
      <w:pPr>
        <w:pStyle w:val="Naslov1"/>
        <w:numPr>
          <w:ilvl w:val="0"/>
          <w:numId w:val="12"/>
        </w:numPr>
        <w:tabs>
          <w:tab w:val="left" w:pos="284"/>
        </w:tabs>
        <w:spacing w:before="114"/>
        <w:ind w:left="1279" w:hanging="127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OPSEG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1A84A74E">
      <w:pPr>
        <w:pStyle w:val="Tijeloteksta"/>
        <w:spacing w:before="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Ponuditelj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dužan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ponuditi 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cjelokupan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predmet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nabave.</w:t>
      </w:r>
    </w:p>
    <w:p w14:paraId="6E1312EE">
      <w:pPr>
        <w:pStyle w:val="Tijeloteksta"/>
        <w:spacing w:before="7"/>
        <w:jc w:val="both"/>
        <w:rPr>
          <w:rFonts w:ascii="Times New Roman" w:hAnsi="Times New Roman" w:cs="Times New Roman"/>
          <w:sz w:val="23"/>
          <w:szCs w:val="23"/>
        </w:rPr>
      </w:pPr>
    </w:p>
    <w:p w14:paraId="6CCA2C1E">
      <w:pPr>
        <w:pStyle w:val="Naslov1"/>
        <w:numPr>
          <w:ilvl w:val="0"/>
          <w:numId w:val="12"/>
        </w:numPr>
        <w:spacing w:before="90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PRAVILA</w:t>
      </w:r>
      <w:r>
        <w:rPr>
          <w:sz w:val="23"/>
          <w:szCs w:val="23"/>
        </w:rPr>
        <w:t xml:space="preserve">  D</w:t>
      </w:r>
      <w:r>
        <w:rPr>
          <w:sz w:val="23"/>
          <w:szCs w:val="23"/>
        </w:rPr>
        <w:t xml:space="preserve">OSTAVLJANJA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DOKUMENATA</w:t>
      </w:r>
    </w:p>
    <w:p w14:paraId="230B7E40">
      <w:pPr>
        <w:pStyle w:val="Tijeloteksta"/>
        <w:spacing w:before="90"/>
        <w:ind w:right="16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Sve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dokumente,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koje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Naručitelj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zahtijeva,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ponuditelji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mogu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dostaviti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neovjerenoj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preslici.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Neovjerenom preslikom smatra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 neovjereni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ispis elektroničke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isprave.</w:t>
      </w:r>
    </w:p>
    <w:p w14:paraId="0AF720C4">
      <w:pPr>
        <w:pStyle w:val="Tijeloteksta"/>
        <w:spacing/>
        <w:ind w:right="15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 slučaju postojanja sumnje u istinitost podataka navedenih u dokumentima koje su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ponuditelji dostavili, Naručitelj može radi provjere istinitosti podataka od ponuditelja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zatražiti da u primjerenom roku dostave izvornike ili ovjerene preslike tih dokumenata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i/ili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obratiti izdavatelju dokumenta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i/ili nadležnim tijelima.</w:t>
      </w:r>
    </w:p>
    <w:p w14:paraId="45B0A591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24CC8584">
      <w:pPr>
        <w:pStyle w:val="Naslov1"/>
        <w:numPr>
          <w:ilvl w:val="0"/>
          <w:numId w:val="12"/>
        </w:numPr>
        <w:tabs>
          <w:tab w:val="left" w:pos="284"/>
        </w:tabs>
        <w:spacing/>
        <w:ind w:left="1373" w:hanging="1373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NAČIN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IZRADE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552AEAA0">
      <w:pPr>
        <w:pStyle w:val="Tijeloteksta"/>
        <w:spacing w:before="90"/>
        <w:ind w:right="15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Ako</w:t>
      </w:r>
      <w:r>
        <w:rPr>
          <w:rFonts w:ascii="Times New Roman" w:hAnsi="Times New Roman" w:cs="Times New Roman"/>
          <w:sz w:val="23"/>
          <w:szCs w:val="23"/>
        </w:rPr>
        <w:t xml:space="preserve"> se ponuda dostavlja poštom ili predaje osobno </w:t>
      </w:r>
      <w:r>
        <w:rPr>
          <w:rFonts w:ascii="Times New Roman" w:hAnsi="Times New Roman" w:cs="Times New Roman"/>
          <w:sz w:val="23"/>
          <w:szCs w:val="23"/>
        </w:rPr>
        <w:t xml:space="preserve">na protokol Škole</w:t>
      </w:r>
      <w:r>
        <w:rPr>
          <w:rFonts w:ascii="Times New Roman" w:hAnsi="Times New Roman" w:cs="Times New Roman"/>
          <w:sz w:val="23"/>
          <w:szCs w:val="23"/>
        </w:rPr>
        <w:t xml:space="preserve">, ista se izrađuje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tako</w:t>
      </w:r>
      <w:r>
        <w:rPr>
          <w:rFonts w:ascii="Times New Roman" w:hAnsi="Times New Roman" w:cs="Times New Roman"/>
          <w:sz w:val="23"/>
          <w:szCs w:val="23"/>
        </w:rPr>
        <w:t xml:space="preserve"> da čini cjelinu. Ponuda se uvezuje </w:t>
      </w:r>
      <w:r>
        <w:rPr>
          <w:rFonts w:ascii="Times New Roman" w:hAnsi="Times New Roman" w:cs="Times New Roman"/>
          <w:sz w:val="23"/>
          <w:szCs w:val="23"/>
        </w:rPr>
        <w:t xml:space="preserve">tako </w:t>
      </w:r>
      <w:r>
        <w:rPr>
          <w:rFonts w:ascii="Times New Roman" w:hAnsi="Times New Roman" w:cs="Times New Roman"/>
          <w:sz w:val="23"/>
          <w:szCs w:val="23"/>
        </w:rPr>
        <w:t xml:space="preserve">da se onemogući naknadno vađenje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ili umetanje listova. Stranice ponude se označavaju brojem </w:t>
      </w:r>
      <w:r>
        <w:rPr>
          <w:rFonts w:ascii="Times New Roman" w:hAnsi="Times New Roman" w:cs="Times New Roman"/>
          <w:sz w:val="23"/>
          <w:szCs w:val="23"/>
        </w:rPr>
        <w:t xml:space="preserve">tako</w:t>
      </w:r>
      <w:r>
        <w:rPr>
          <w:rFonts w:ascii="Times New Roman" w:hAnsi="Times New Roman" w:cs="Times New Roman"/>
          <w:sz w:val="23"/>
          <w:szCs w:val="23"/>
        </w:rPr>
        <w:t xml:space="preserve"> da je vidljiv redni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broj stranice i ukupan broj stranica ponude. Ponude se pišu neizbrisivom tintom. Ispravci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 ponudi moraju biti izrađeni </w:t>
      </w:r>
      <w:r>
        <w:rPr>
          <w:rFonts w:ascii="Times New Roman" w:hAnsi="Times New Roman" w:cs="Times New Roman"/>
          <w:sz w:val="23"/>
          <w:szCs w:val="23"/>
        </w:rPr>
        <w:t xml:space="preserve">tako</w:t>
      </w:r>
      <w:r>
        <w:rPr>
          <w:rFonts w:ascii="Times New Roman" w:hAnsi="Times New Roman" w:cs="Times New Roman"/>
          <w:sz w:val="23"/>
          <w:szCs w:val="23"/>
        </w:rPr>
        <w:t xml:space="preserve"> da su vidljivi. Ispravci moraju uz navod datuma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ispravka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biti potvrđeni potpisom ponuditelja.</w:t>
      </w:r>
    </w:p>
    <w:p w14:paraId="6A77D583">
      <w:pPr>
        <w:pStyle w:val="Tijeloteksta"/>
        <w:spacing w:before="90"/>
        <w:ind w:right="157"/>
        <w:jc w:val="both"/>
        <w:rPr>
          <w:rFonts w:ascii="Times New Roman" w:hAnsi="Times New Roman" w:cs="Times New Roman"/>
          <w:sz w:val="23"/>
          <w:szCs w:val="23"/>
        </w:rPr>
      </w:pPr>
    </w:p>
    <w:p w14:paraId="1246F72E">
      <w:pPr>
        <w:pStyle w:val="Tijeloteksta"/>
        <w:spacing w:before="90"/>
        <w:ind w:right="157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5. DATUM </w:t>
      </w:r>
      <w:r>
        <w:rPr>
          <w:rFonts w:ascii="Times New Roman" w:hAnsi="Times New Roman" w:cs="Times New Roman"/>
          <w:b/>
          <w:sz w:val="23"/>
          <w:szCs w:val="23"/>
        </w:rPr>
        <w:t xml:space="preserve">DOSTAVE</w:t>
      </w:r>
      <w:r>
        <w:rPr>
          <w:rFonts w:ascii="Times New Roman" w:hAnsi="Times New Roman" w:cs="Times New Roman"/>
          <w:b/>
          <w:sz w:val="23"/>
          <w:szCs w:val="23"/>
        </w:rPr>
        <w:t xml:space="preserve"> POZIVA NA DOSTAVU PONUDE</w:t>
      </w:r>
    </w:p>
    <w:p w14:paraId="68BCF6B2">
      <w:pPr>
        <w:pStyle w:val="Tijeloteksta"/>
        <w:spacing w:before="90"/>
        <w:ind w:right="157"/>
        <w:jc w:val="both"/>
        <w:rPr/>
      </w:pPr>
      <w:r>
        <w:rPr>
          <w:rFonts w:ascii="Times New Roman" w:hAnsi="Times New Roman" w:cs="Times New Roman"/>
          <w:sz w:val="23"/>
          <w:szCs w:val="23"/>
        </w:rPr>
        <w:t xml:space="preserve">Poziv na dostavu ponude je objavljen na internetskim stranicama Osnovne škole Žnjan-Pazdigrad (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"https://os-znjan-st.skole.hr/javna-nabava/" </w:instrText>
      </w:r>
      <w:r>
        <w:rPr/>
        <w:fldChar w:fldCharType="separate"/>
      </w:r>
      <w:r>
        <w:rPr>
          <w:rStyle w:val="Hiperveza"/>
        </w:rPr>
        <w:t xml:space="preserve">https://os-znjan-st.skole.hr/javna-nabava/</w:t>
      </w:r>
      <w:r>
        <w:rPr/>
        <w:fldChar w:fldCharType="end"/>
      </w:r>
      <w:r>
        <w:rPr/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) dana 1</w:t>
      </w:r>
      <w:r>
        <w:rPr>
          <w:rFonts w:ascii="Times New Roman" w:hAnsi="Times New Roman" w:cs="Times New Roman"/>
          <w:sz w:val="23"/>
          <w:szCs w:val="23"/>
        </w:rPr>
        <w:t xml:space="preserve">2</w:t>
      </w:r>
      <w:r>
        <w:rPr>
          <w:rFonts w:ascii="Times New Roman" w:hAnsi="Times New Roman" w:cs="Times New Roman"/>
          <w:sz w:val="23"/>
          <w:szCs w:val="23"/>
        </w:rPr>
        <w:t xml:space="preserve">. prosinca 202</w:t>
      </w:r>
      <w:r>
        <w:rPr>
          <w:rFonts w:ascii="Times New Roman" w:hAnsi="Times New Roman" w:cs="Times New Roman"/>
          <w:sz w:val="23"/>
          <w:szCs w:val="23"/>
        </w:rPr>
        <w:t xml:space="preserve">5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</w:p>
    <w:p w14:paraId="64788035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7DDB5222">
      <w:pPr>
        <w:pStyle w:val="Naslov1"/>
        <w:numPr>
          <w:ilvl w:val="0"/>
          <w:numId w:val="12"/>
        </w:numPr>
        <w:tabs>
          <w:tab w:val="left" w:pos="142"/>
        </w:tabs>
        <w:spacing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ROK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DOSTAVU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28CDFE0E">
      <w:pPr>
        <w:spacing w:before="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22</w:t>
      </w:r>
      <w:r>
        <w:rPr>
          <w:rFonts w:ascii="Times New Roman" w:hAnsi="Times New Roman" w:cs="Times New Roman"/>
          <w:b/>
          <w:sz w:val="23"/>
          <w:szCs w:val="23"/>
        </w:rPr>
        <w:t xml:space="preserve">. prosinca 202</w:t>
      </w:r>
      <w:r>
        <w:rPr>
          <w:rFonts w:ascii="Times New Roman" w:hAnsi="Times New Roman" w:cs="Times New Roman"/>
          <w:b/>
          <w:sz w:val="23"/>
          <w:szCs w:val="23"/>
        </w:rPr>
        <w:t xml:space="preserve">5</w:t>
      </w:r>
      <w:r>
        <w:rPr>
          <w:rFonts w:ascii="Times New Roman" w:hAnsi="Times New Roman" w:cs="Times New Roman"/>
          <w:b/>
          <w:sz w:val="23"/>
          <w:szCs w:val="23"/>
        </w:rPr>
        <w:t xml:space="preserve">.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godine </w:t>
      </w:r>
      <w:r>
        <w:rPr>
          <w:rFonts w:ascii="Times New Roman" w:hAnsi="Times New Roman" w:cs="Times New Roman"/>
          <w:sz w:val="23"/>
          <w:szCs w:val="23"/>
        </w:rPr>
        <w:t xml:space="preserve">do 14:59 sati bez obzira na način dostave ponude.</w:t>
      </w:r>
    </w:p>
    <w:p w14:paraId="01981663">
      <w:pPr>
        <w:pStyle w:val="Tijeloteksta"/>
        <w:spacing w:line="480" w:lineRule="auto"/>
        <w:ind w:right="483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Otvaranje ponuda nije javno.</w:t>
      </w:r>
    </w:p>
    <w:p w14:paraId="58EDE621">
      <w:pPr>
        <w:pStyle w:val="Naslov1"/>
        <w:numPr>
          <w:ilvl w:val="0"/>
          <w:numId w:val="12"/>
        </w:numPr>
        <w:spacing w:before="5"/>
        <w:ind w:left="284" w:hanging="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NAČIN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DOSTAVE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39A259FA">
      <w:pPr>
        <w:pStyle w:val="Tijeloteksta"/>
        <w:spacing w:before="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Ponuditelj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dostavlja</w:t>
      </w:r>
      <w:r>
        <w:rPr>
          <w:rFonts w:ascii="Times New Roman" w:hAnsi="Times New Roman" w:cs="Times New Roman"/>
          <w:sz w:val="23"/>
          <w:szCs w:val="23"/>
        </w:rPr>
        <w:t xml:space="preserve">  </w:t>
      </w:r>
      <w:r>
        <w:rPr>
          <w:rFonts w:ascii="Times New Roman" w:hAnsi="Times New Roman" w:cs="Times New Roman"/>
          <w:sz w:val="23"/>
          <w:szCs w:val="23"/>
        </w:rPr>
        <w:t xml:space="preserve">ponudu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jedan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sljedećih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načina:</w:t>
      </w:r>
    </w:p>
    <w:p w14:paraId="2462AB6E">
      <w:pPr>
        <w:pStyle w:val="Tijeloteksta"/>
        <w:spacing/>
        <w:jc w:val="both"/>
        <w:rPr>
          <w:rFonts w:ascii="Times New Roman" w:hAnsi="Times New Roman" w:cs="Times New Roman"/>
          <w:sz w:val="23"/>
          <w:szCs w:val="23"/>
        </w:rPr>
      </w:pPr>
    </w:p>
    <w:p w14:paraId="78576C1B">
      <w:pPr>
        <w:pStyle w:val="Naslov1"/>
        <w:numPr>
          <w:ilvl w:val="1"/>
          <w:numId w:val="12"/>
        </w:numPr>
        <w:tabs>
          <w:tab w:val="left" w:pos="709"/>
        </w:tabs>
        <w:spacing w:line="244" w:lineRule="auto"/>
        <w:ind w:left="284" w:right="668"/>
        <w:jc w:val="both"/>
        <w:rPr>
          <w:sz w:val="23"/>
          <w:szCs w:val="23"/>
        </w:rPr>
      </w:pPr>
      <w:r>
        <w:rPr>
          <w:b w:val="0"/>
          <w:sz w:val="23"/>
          <w:szCs w:val="23"/>
        </w:rPr>
        <w:t xml:space="preserve">Poštom na adresu </w:t>
      </w:r>
      <w:r>
        <w:rPr>
          <w:sz w:val="23"/>
          <w:szCs w:val="23"/>
        </w:rPr>
        <w:t xml:space="preserve">Osnovna škola Žnjan-Pazdigrad, 21000 Split Pazdigradska 1</w:t>
      </w:r>
    </w:p>
    <w:p w14:paraId="4CDB3D25">
      <w:pPr>
        <w:pStyle w:val="Naslov1"/>
        <w:tabs>
          <w:tab w:val="left" w:pos="709"/>
        </w:tabs>
        <w:spacing w:line="244" w:lineRule="auto"/>
        <w:ind w:left="284" w:right="668"/>
        <w:jc w:val="center"/>
        <w:rPr>
          <w:sz w:val="23"/>
          <w:szCs w:val="23"/>
        </w:rPr>
      </w:pPr>
    </w:p>
    <w:p w14:paraId="11C59FAB">
      <w:pPr>
        <w:pStyle w:val="Tijeloteksta"/>
        <w:spacing w:line="266" w:lineRule="exact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naznakom</w:t>
      </w:r>
    </w:p>
    <w:p w14:paraId="658B13D3">
      <w:pPr>
        <w:pStyle w:val="Naslov1"/>
        <w:spacing w:before="5"/>
        <w:ind w:left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„</w:t>
      </w:r>
      <w:r>
        <w:rPr>
          <w:sz w:val="23"/>
          <w:szCs w:val="23"/>
        </w:rPr>
        <w:t xml:space="preserve">Nabava </w:t>
      </w:r>
      <w:r>
        <w:rPr>
          <w:sz w:val="23"/>
          <w:szCs w:val="23"/>
        </w:rPr>
        <w:t xml:space="preserve">voća i </w:t>
      </w:r>
      <w:r>
        <w:rPr>
          <w:sz w:val="23"/>
          <w:szCs w:val="23"/>
        </w:rPr>
        <w:t xml:space="preserve">povrća</w:t>
      </w:r>
      <w:r>
        <w:rPr>
          <w:sz w:val="23"/>
          <w:szCs w:val="23"/>
        </w:rPr>
        <w:t xml:space="preserve">– EV </w:t>
      </w:r>
      <w:r>
        <w:rPr>
          <w:sz w:val="23"/>
          <w:szCs w:val="23"/>
        </w:rPr>
        <w:t xml:space="preserve">10</w:t>
      </w:r>
      <w:r>
        <w:rPr>
          <w:sz w:val="23"/>
          <w:szCs w:val="23"/>
        </w:rPr>
        <w:t xml:space="preserve">/202</w:t>
      </w:r>
      <w:r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“</w:t>
      </w:r>
    </w:p>
    <w:p w14:paraId="2384620A">
      <w:pPr>
        <w:spacing/>
        <w:ind w:left="653" w:right="572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“NE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OTVARAJ”</w:t>
      </w:r>
    </w:p>
    <w:p w14:paraId="28B1F20D">
      <w:pPr>
        <w:spacing/>
        <w:ind w:left="653" w:right="572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D9F9D16">
      <w:pPr>
        <w:spacing/>
        <w:ind w:left="653" w:right="572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ili</w:t>
      </w:r>
    </w:p>
    <w:p w14:paraId="7F5A2FF4">
      <w:pPr>
        <w:pStyle w:val="Odlomakpopisa"/>
        <w:numPr>
          <w:ilvl w:val="1"/>
          <w:numId w:val="12"/>
        </w:numPr>
        <w:tabs>
          <w:tab w:val="left" w:pos="851"/>
        </w:tabs>
        <w:spacing/>
        <w:ind w:left="284" w:right="43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Osobno na adresu </w:t>
      </w:r>
      <w:r>
        <w:rPr>
          <w:rFonts w:ascii="Times New Roman" w:hAnsi="Times New Roman" w:cs="Times New Roman"/>
          <w:b/>
          <w:sz w:val="23"/>
          <w:szCs w:val="23"/>
        </w:rPr>
        <w:t xml:space="preserve">Osnovna škola Žnjan-Pazdigrad, 21000 Split Pazdigradska 1</w:t>
      </w:r>
    </w:p>
    <w:p w14:paraId="41EE911C">
      <w:pPr>
        <w:tabs>
          <w:tab w:val="left" w:pos="851"/>
        </w:tabs>
        <w:spacing/>
        <w:ind w:right="43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(uredovno vrijeme </w:t>
      </w:r>
      <w:r>
        <w:rPr>
          <w:rFonts w:ascii="Times New Roman" w:hAnsi="Times New Roman" w:cs="Times New Roman"/>
          <w:sz w:val="23"/>
          <w:szCs w:val="23"/>
        </w:rPr>
        <w:t xml:space="preserve">tajništva škole/protokola </w:t>
      </w:r>
      <w:r>
        <w:rPr>
          <w:rFonts w:ascii="Times New Roman" w:hAnsi="Times New Roman" w:cs="Times New Roman"/>
          <w:sz w:val="23"/>
          <w:szCs w:val="23"/>
        </w:rPr>
        <w:t xml:space="preserve"> 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ponedjeljka do petka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 vremenu od 07:30 do 15</w:t>
      </w:r>
      <w:r>
        <w:rPr>
          <w:rFonts w:ascii="Times New Roman" w:hAnsi="Times New Roman" w:cs="Times New Roman"/>
          <w:sz w:val="23"/>
          <w:szCs w:val="23"/>
        </w:rPr>
        <w:t xml:space="preserve">:30 sati)</w:t>
      </w:r>
    </w:p>
    <w:p w14:paraId="7841C78B">
      <w:pPr>
        <w:pStyle w:val="Odlomakpopisa"/>
        <w:tabs>
          <w:tab w:val="left" w:pos="1418"/>
        </w:tabs>
        <w:spacing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0E9120AD">
      <w:pPr>
        <w:pStyle w:val="Odlomakpopisa"/>
        <w:tabs>
          <w:tab w:val="left" w:pos="1418"/>
        </w:tabs>
        <w:spacing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709F4604">
      <w:pPr>
        <w:pStyle w:val="Odlomakpopisa"/>
        <w:tabs>
          <w:tab w:val="left" w:pos="1418"/>
        </w:tabs>
        <w:spacing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7EBAAC72">
      <w:pPr>
        <w:pStyle w:val="Odlomakpopisa"/>
        <w:tabs>
          <w:tab w:val="left" w:pos="1418"/>
        </w:tabs>
        <w:spacing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294DF7FF">
      <w:pPr>
        <w:pStyle w:val="Odlomakpopisa"/>
        <w:tabs>
          <w:tab w:val="left" w:pos="1418"/>
        </w:tabs>
        <w:spacing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2F2FC4E2">
      <w:pPr>
        <w:pStyle w:val="Naslov1"/>
        <w:numPr>
          <w:ilvl w:val="0"/>
          <w:numId w:val="12"/>
        </w:numPr>
        <w:tabs>
          <w:tab w:val="left" w:pos="142"/>
        </w:tabs>
        <w:spacing w:before="5"/>
        <w:ind w:left="284" w:hanging="284"/>
        <w:rPr>
          <w:sz w:val="23"/>
          <w:szCs w:val="23"/>
        </w:rPr>
      </w:pPr>
      <w:r>
        <w:rPr>
          <w:sz w:val="23"/>
          <w:szCs w:val="23"/>
        </w:rPr>
        <w:t xml:space="preserve">NAČIN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ODREĐIVANJA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CIJENE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56A0E45F">
      <w:pPr>
        <w:pStyle w:val="Tijeloteksta"/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Ponuditelj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izražava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cijenu 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 </w:t>
      </w:r>
      <w:r>
        <w:rPr>
          <w:rFonts w:ascii="Times New Roman" w:hAnsi="Times New Roman" w:cs="Times New Roman"/>
          <w:sz w:val="23"/>
          <w:szCs w:val="23"/>
        </w:rPr>
        <w:t xml:space="preserve">eurima</w:t>
      </w:r>
      <w:r>
        <w:rPr>
          <w:rFonts w:ascii="Times New Roman" w:hAnsi="Times New Roman" w:cs="Times New Roman"/>
          <w:sz w:val="23"/>
          <w:szCs w:val="23"/>
        </w:rPr>
        <w:t xml:space="preserve">. Cijena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piše se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brojkama.</w:t>
      </w:r>
    </w:p>
    <w:p w14:paraId="7565FB48">
      <w:pPr>
        <w:pStyle w:val="Tijeloteksta"/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cijenu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bez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PDV-a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moraju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biti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uračunati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svi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troškovi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popusti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(navedeno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Troškovniku)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</w:p>
    <w:p w14:paraId="6465F323">
      <w:pPr>
        <w:pStyle w:val="Tijeloteksta"/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Ponuditelj je dužan ponuditi, tj. upisati jedinične cijene, ukupne cijene i stopu PDV-a za svaku stavku na način kako je to određeno u Troškovniku te cijenu ponude bez PDV-a, PDV i u</w:t>
      </w:r>
      <w:r>
        <w:rPr>
          <w:rFonts w:ascii="Times New Roman" w:hAnsi="Times New Roman" w:cs="Times New Roman"/>
          <w:sz w:val="23"/>
          <w:szCs w:val="23"/>
        </w:rPr>
        <w:t xml:space="preserve">kupnu cijenu ponude (s PDV-om). </w:t>
      </w:r>
    </w:p>
    <w:p w14:paraId="362D7AD4">
      <w:pPr>
        <w:pStyle w:val="Tijeloteksta"/>
        <w: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Jedinične cijene predmeta nabave su </w:t>
      </w:r>
      <w:r>
        <w:rPr>
          <w:rFonts w:ascii="Times New Roman" w:hAnsi="Times New Roman" w:cs="Times New Roman"/>
          <w:sz w:val="23"/>
          <w:szCs w:val="23"/>
        </w:rPr>
        <w:t xml:space="preserve">nepromjenjive za cijelo vrijeme trajanja ugovora.</w:t>
      </w:r>
    </w:p>
    <w:p w14:paraId="09CDED30">
      <w:pPr>
        <w:pStyle w:val="Tijeloteksta"/>
        <w:spacing/>
        <w:rPr>
          <w:rFonts w:ascii="Times New Roman" w:hAnsi="Times New Roman" w:cs="Times New Roman"/>
          <w:sz w:val="23"/>
          <w:szCs w:val="23"/>
        </w:rPr>
      </w:pPr>
    </w:p>
    <w:p w14:paraId="3C10F991">
      <w:pPr>
        <w:pStyle w:val="Naslov1"/>
        <w:spacing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r>
        <w:rPr>
          <w:sz w:val="23"/>
          <w:szCs w:val="23"/>
        </w:rPr>
        <w:t xml:space="preserve">KRITERIJ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ZA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ODABIR</w:t>
      </w:r>
    </w:p>
    <w:p w14:paraId="7243132E">
      <w:pPr>
        <w:pStyle w:val="Tijeloteksta"/>
        <w:spacing w:before="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Kriterij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za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odabir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je</w:t>
      </w:r>
      <w:r>
        <w:rPr>
          <w:rFonts w:ascii="Times New Roman" w:hAnsi="Times New Roman" w:cs="Times New Roman"/>
          <w:sz w:val="23"/>
          <w:szCs w:val="23"/>
        </w:rPr>
        <w:t xml:space="preserve"> najniža </w:t>
      </w:r>
      <w:r>
        <w:rPr>
          <w:rFonts w:ascii="Times New Roman" w:hAnsi="Times New Roman" w:cs="Times New Roman"/>
          <w:sz w:val="23"/>
          <w:szCs w:val="23"/>
        </w:rPr>
        <w:t xml:space="preserve">cijen</w:t>
      </w:r>
      <w:r>
        <w:rPr>
          <w:rFonts w:ascii="Times New Roman" w:hAnsi="Times New Roman" w:cs="Times New Roman"/>
          <w:sz w:val="23"/>
          <w:szCs w:val="23"/>
        </w:rPr>
        <w:t xml:space="preserve">a</w:t>
      </w:r>
      <w:r>
        <w:rPr>
          <w:rFonts w:ascii="Times New Roman" w:hAnsi="Times New Roman" w:cs="Times New Roman"/>
          <w:sz w:val="23"/>
          <w:szCs w:val="23"/>
        </w:rPr>
        <w:t xml:space="preserve">.</w:t>
      </w:r>
    </w:p>
    <w:p w14:paraId="1243ADF2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4974D57C">
      <w:pPr>
        <w:pStyle w:val="Naslov1"/>
        <w:spacing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9. </w:t>
      </w:r>
      <w:r>
        <w:rPr>
          <w:sz w:val="23"/>
          <w:szCs w:val="23"/>
        </w:rPr>
        <w:t xml:space="preserve">ROK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VALJANOSTI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PONUDE</w:t>
      </w:r>
    </w:p>
    <w:p w14:paraId="222ED535">
      <w:pPr>
        <w:pStyle w:val="Tijeloteksta"/>
        <w:spacing w:before="9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Valjanost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(opcija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mora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biti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najmanje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3</w:t>
      </w:r>
      <w:r>
        <w:rPr>
          <w:rFonts w:ascii="Times New Roman" w:hAnsi="Times New Roman" w:cs="Times New Roman"/>
          <w:sz w:val="23"/>
          <w:szCs w:val="23"/>
        </w:rPr>
        <w:t xml:space="preserve">0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(</w:t>
      </w:r>
      <w:r>
        <w:rPr>
          <w:rFonts w:ascii="Times New Roman" w:hAnsi="Times New Roman" w:cs="Times New Roman"/>
          <w:sz w:val="23"/>
          <w:szCs w:val="23"/>
        </w:rPr>
        <w:t xml:space="preserve">trideset</w:t>
      </w:r>
      <w:r>
        <w:rPr>
          <w:rFonts w:ascii="Times New Roman" w:hAnsi="Times New Roman" w:cs="Times New Roman"/>
          <w:sz w:val="23"/>
          <w:szCs w:val="23"/>
        </w:rPr>
        <w:t xml:space="preserve">)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dana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dana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dostave</w:t>
      </w:r>
      <w:r>
        <w:rPr>
          <w:rFonts w:ascii="Times New Roman" w:hAnsi="Times New Roman" w:cs="Times New Roman"/>
          <w:sz w:val="23"/>
          <w:szCs w:val="23"/>
        </w:rPr>
        <w:t xml:space="preserve"> ponude.</w:t>
      </w:r>
    </w:p>
    <w:p w14:paraId="79B61FF4">
      <w:pPr>
        <w:pStyle w:val="Tijeloteksta"/>
        <w:spacing w:before="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zahtjev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Naručitelja,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Ponuditelj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može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produžiti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rok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valjanosti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ponude.</w:t>
      </w:r>
    </w:p>
    <w:p w14:paraId="5AF4BB57">
      <w:pPr>
        <w:pStyle w:val="Tijeloteksta"/>
        <w:spacing w:before="4"/>
        <w:jc w:val="both"/>
        <w:rPr>
          <w:rFonts w:ascii="Times New Roman" w:hAnsi="Times New Roman" w:cs="Times New Roman"/>
          <w:sz w:val="23"/>
          <w:szCs w:val="23"/>
        </w:rPr>
      </w:pPr>
    </w:p>
    <w:p w14:paraId="79C3E16D">
      <w:pPr>
        <w:pStyle w:val="Naslov1"/>
        <w:spacing w:before="1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ROK,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NAČIN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UVJETI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PLAĆANJA</w:t>
      </w:r>
    </w:p>
    <w:p w14:paraId="6AAC1738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Plaćanje će se vršiti sukcesivno za svaku narudžbu po ispostavljenom računu i to u roku 30 (trideset) dana od dana isporuke robe, na žiro-račun Ponuditelja, odnosno u najkraćem roku u skladu s proračunskim načinom plaćanja.</w:t>
      </w:r>
    </w:p>
    <w:p w14:paraId="6703ACA9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Naručitelj isključuje mogućnost plaćanja predujma.</w:t>
      </w:r>
    </w:p>
    <w:p w14:paraId="1303D020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Na zaprimanje, obradu i plaćanje računa primjenjuje se Zakon o elektroničkom izdavanju računa u javnoj nabavi („Narodne novine“, broj 94/18.).</w:t>
      </w:r>
    </w:p>
    <w:p w14:paraId="1454115A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782A663C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0DA10303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74FD3D43">
      <w:pPr>
        <w:pStyle w:val="Naslov1"/>
        <w:numPr>
          <w:ilvl w:val="0"/>
          <w:numId w:val="9"/>
        </w:numPr>
        <w:tabs>
          <w:tab w:val="left" w:pos="426"/>
        </w:tabs>
        <w:spacing/>
        <w:ind w:left="851" w:hanging="851"/>
        <w:jc w:val="both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 xml:space="preserve">OSNOVE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ZA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ISKLJUČENJE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GOSPODARSKOG</w:t>
      </w:r>
      <w:r>
        <w:rPr>
          <w:sz w:val="23"/>
          <w:szCs w:val="23"/>
          <w:u w:val="single"/>
        </w:rPr>
        <w:t xml:space="preserve"> </w:t>
      </w:r>
      <w:r>
        <w:rPr>
          <w:sz w:val="23"/>
          <w:szCs w:val="23"/>
          <w:u w:val="single"/>
        </w:rPr>
        <w:t xml:space="preserve">SUBJEKTA</w:t>
      </w:r>
    </w:p>
    <w:p w14:paraId="322435DE">
      <w:pPr>
        <w:pStyle w:val="Tijeloteksta"/>
        <w:spacing w:before="6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233494F">
      <w:pPr>
        <w:pStyle w:val="Odlomakpopisa"/>
        <w:numPr>
          <w:ilvl w:val="1"/>
          <w:numId w:val="9"/>
        </w:numPr>
        <w:tabs>
          <w:tab w:val="left" w:pos="426"/>
        </w:tabs>
        <w:spacing/>
        <w:ind w:left="0" w:firstLine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Naručitelj će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isključiti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gospodarskog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subjekta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ako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utvrdi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da:</w:t>
      </w:r>
    </w:p>
    <w:p w14:paraId="7490365C">
      <w:pPr>
        <w:pStyle w:val="Tijeloteksta"/>
        <w: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B825F61">
      <w:pPr>
        <w:pStyle w:val="Naslov1"/>
        <w:spacing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sz w:val="23"/>
          <w:szCs w:val="23"/>
        </w:rPr>
        <w:t xml:space="preserve">je gospodarski subjekt koji ima poslovni nastan u Republici Hrvatskoj ili osoba kojaje član upravnog, upravljačkog ili nadzornog tijela ili ima ovlasti zastupanja, donošenjaodluka ili nadzora toga gospodarskog subjekta i koja je državljanin Republike Hrvatske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pravomoćnom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presudom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osuđena za:</w:t>
      </w:r>
    </w:p>
    <w:p w14:paraId="33920519">
      <w:pPr>
        <w:pStyle w:val="Odlomakpopisa"/>
        <w:numPr>
          <w:ilvl w:val="0"/>
          <w:numId w:val="1"/>
        </w:numPr>
        <w:tabs>
          <w:tab w:val="left" w:pos="284"/>
        </w:tabs>
        <w:spacing w:before="73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S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udjelovanje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zločinačkoj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organizaciji,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temelju</w:t>
      </w:r>
    </w:p>
    <w:p w14:paraId="03DA6967">
      <w:pPr>
        <w:pStyle w:val="Odlomakpopisa"/>
        <w:numPr>
          <w:ilvl w:val="1"/>
          <w:numId w:val="1"/>
        </w:numPr>
        <w:tabs>
          <w:tab w:val="left" w:pos="284"/>
          <w:tab w:val="left" w:pos="1518"/>
        </w:tabs>
        <w:spacing w:before="49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328. (zločinačko udruženje) i članka 329. (počinjenje kaznenog djela u sastavu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zločinačkog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udruženja)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</w:p>
    <w:p w14:paraId="6D0A354F">
      <w:pPr>
        <w:pStyle w:val="Odlomakpopisa"/>
        <w:numPr>
          <w:ilvl w:val="1"/>
          <w:numId w:val="1"/>
        </w:numPr>
        <w:tabs>
          <w:tab w:val="left" w:pos="284"/>
          <w:tab w:val="left" w:pos="1518"/>
        </w:tabs>
        <w:spacing w:before="48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333. (udruživanje za počinjenje kaznenih djela), iz Kaznenog zakona („Narodne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novine“, br. 110/97., 27/98., 50/00., 129/00., 51/01., 111/03., 190/03., 105/04., 84/05.,71/06., 110/07., 152/08.,57/11., 77/11. i 143/12.)</w:t>
      </w:r>
    </w:p>
    <w:p w14:paraId="3BAC0DF0">
      <w:pPr>
        <w:pStyle w:val="Odlomakpopisa"/>
        <w:numPr>
          <w:ilvl w:val="0"/>
          <w:numId w:val="1"/>
        </w:numPr>
        <w:tabs>
          <w:tab w:val="left" w:pos="284"/>
        </w:tabs>
        <w:spacing w:before="48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korupciju,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temelju</w:t>
      </w:r>
    </w:p>
    <w:p w14:paraId="529F7BF0">
      <w:pPr>
        <w:pStyle w:val="Odlomakpopisa"/>
        <w:numPr>
          <w:ilvl w:val="1"/>
          <w:numId w:val="1"/>
        </w:numPr>
        <w:tabs>
          <w:tab w:val="left" w:pos="284"/>
          <w:tab w:val="left" w:pos="1518"/>
        </w:tabs>
        <w:spacing w:before="48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252. (primanje mita u gospodarskom poslovanju), članka 253. (davanje mita 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gospodarskom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poslovanju),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254.(zlouporaba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postupku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javne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nabave),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</w:p>
    <w:p w14:paraId="4B629887">
      <w:pPr>
        <w:pStyle w:val="Tijeloteksta"/>
        <w:tabs>
          <w:tab w:val="left" w:pos="284"/>
        </w:tabs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291. (zlouporaba položaja i ovlasti), članka 292. (nezakonito pogodovanje), članka 293.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(primanje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mita),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294.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(davanje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mita),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295.(trgovanje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utjecajem)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</w:p>
    <w:p w14:paraId="208253ED">
      <w:pPr>
        <w:pStyle w:val="Tijeloteksta"/>
        <w:tabs>
          <w:tab w:val="left" w:pos="284"/>
        </w:tabs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296.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(davanje mita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trgovanje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utjecajem) 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</w:p>
    <w:p w14:paraId="42DA7F9E">
      <w:pPr>
        <w:pStyle w:val="Odlomakpopisa"/>
        <w:numPr>
          <w:ilvl w:val="1"/>
          <w:numId w:val="1"/>
        </w:numPr>
        <w:tabs>
          <w:tab w:val="left" w:pos="284"/>
          <w:tab w:val="left" w:pos="1518"/>
        </w:tabs>
        <w:spacing w:before="49"/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294.a (primanje mita u gospodarskom poslovanju), članka 294.b (davanje mita 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gospodarskom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poslovanju),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337.(zlouporaba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položaja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ovlasti),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338.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(zlouporaba obavljanja dužnosti državne vlasti), č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lanka 343. (protuzakonito posre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dovanje), članka 347. (primanje mita) i članka 348. (davanje mita) iz Kaznenog zakona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(„Narodne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novine“,br.110/97.,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27/98.,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50/00.,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129/00.,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51/01.,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111/03.,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190/03.,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105/04.,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84/05., 71/06., 110/07., 152/08., 57/11., 77/11. i 143/12.)</w:t>
      </w:r>
    </w:p>
    <w:p w14:paraId="535EA60A">
      <w:pPr>
        <w:pStyle w:val="Odlomakpopisa"/>
        <w:numPr>
          <w:ilvl w:val="0"/>
          <w:numId w:val="1"/>
        </w:numPr>
        <w:tabs>
          <w:tab w:val="left" w:pos="1194"/>
        </w:tabs>
        <w:spacing w:before="48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prijevaru,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temelju</w:t>
      </w:r>
    </w:p>
    <w:p w14:paraId="7114BF12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236. (prijevara), članka 247. (prijevara u gospodarskom poslovanju), članka 256.(utaja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poreza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ili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carine)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258.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(subvencijska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prijevara)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</w:p>
    <w:p w14:paraId="43F315E4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224.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(prijevara),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293.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(prijevara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gospodarskom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poslovanju)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</w:p>
    <w:p w14:paraId="5F9BAB83">
      <w:pPr>
        <w:pStyle w:val="Tijeloteksta"/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286.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(utaja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poreza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drugih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davanja)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iz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(„Narodne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novine“,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br.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110/97.,27/98.,50/00.,129/00.,51/01.,111/03.,190/03.,105/04.,84/05.,71/06.,110/07., 152/08., 57/11.,77/11. i 143/12.)</w:t>
      </w:r>
    </w:p>
    <w:p w14:paraId="720F98B4">
      <w:pPr>
        <w:pStyle w:val="Odlomakpopisa"/>
        <w:numPr>
          <w:ilvl w:val="0"/>
          <w:numId w:val="11"/>
        </w:numPr>
        <w:tabs>
          <w:tab w:val="left" w:pos="1209"/>
        </w:tabs>
        <w:spacing w:before="4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terorizam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ili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kaznena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djela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povezana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s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terorističkim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aktivnostima, 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temelju</w:t>
      </w:r>
    </w:p>
    <w:p w14:paraId="5B62229B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97. (terorizam), članka 99. (javno poticanje na terorizam), članka 100. (novačenje za terorizam), članka 101. (obuka za terorizam) i članka 102. (terorističko udruže-nje)Kaznenogzakona</w:t>
      </w:r>
    </w:p>
    <w:p w14:paraId="5ED67FD4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169. (terorizam), članka 169.a (javno poticanje na terorizam) i članka 169.b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(novačenje i obuka za terorizam) iz Kaznenog zakona („Narodne novine“, br. 110/97.,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27/98.,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50/00.,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129/00.,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51/01.,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111/03.,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190/03.,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105/04.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,84/05.,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71/06.,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110/07.,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152/08., 57/11., 77/11. i143/12.)</w:t>
      </w:r>
    </w:p>
    <w:p w14:paraId="65F2DAF4">
      <w:pPr>
        <w:pStyle w:val="Odlomakpopisa"/>
        <w:numPr>
          <w:ilvl w:val="0"/>
          <w:numId w:val="11"/>
        </w:numPr>
        <w:tabs>
          <w:tab w:val="left" w:pos="1194"/>
        </w:tabs>
        <w:spacing w:before="4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pranje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novca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ili financiranje terorizma, 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temelju</w:t>
      </w:r>
    </w:p>
    <w:p w14:paraId="30C6B4E8">
      <w:pPr>
        <w:pStyle w:val="Odlomakpopisa"/>
        <w:tabs>
          <w:tab w:val="left" w:pos="1518"/>
        </w:tabs>
        <w:spacing w:before="49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članka98.(financiranje terorizma)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265.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(pranje novca)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</w:p>
    <w:p w14:paraId="52170232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 279. (pranje novca) iz Kaznenog zakona („Narodne novine“, br. 110/97., 27/98.,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50/00.,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129/00.,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51/01.,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111/03.,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190/03.,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105/04.,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84/05.,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71/06.,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110/07.,152/08.,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57/11., 77/11. i 143/12.)</w:t>
      </w:r>
    </w:p>
    <w:p w14:paraId="57BC10CE">
      <w:pPr>
        <w:pStyle w:val="Tijeloteksta"/>
        <w:spacing w:before="4"/>
        <w:jc w:val="both"/>
        <w:rPr>
          <w:rFonts w:ascii="Times New Roman" w:hAnsi="Times New Roman" w:cs="Times New Roman"/>
          <w:sz w:val="23"/>
          <w:szCs w:val="23"/>
        </w:rPr>
      </w:pPr>
    </w:p>
    <w:p w14:paraId="64DD841A">
      <w:pPr>
        <w:pStyle w:val="Odlomakpopisa"/>
        <w:numPr>
          <w:ilvl w:val="0"/>
          <w:numId w:val="11"/>
        </w:numPr>
        <w:tabs>
          <w:tab w:val="left" w:pos="1167"/>
        </w:tabs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dječji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rad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ili druge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oblike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trgovanja ljudima,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temelju</w:t>
      </w:r>
    </w:p>
    <w:p w14:paraId="2121CE69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članka106. (trgovanje ljudima) 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</w:p>
    <w:p w14:paraId="28F85A61">
      <w:pPr>
        <w:pStyle w:val="Odlomakpopisa"/>
        <w:tabs>
          <w:tab w:val="left" w:pos="1518"/>
        </w:tabs>
        <w:spacing w:before="48"/>
        <w:ind w:left="284" w:firstLine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-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članka175.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(trgovanje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ljudima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ropstvo)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iz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Kaznenog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zakona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(„Narodne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novine“,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br.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110/97.,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27/98.,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50/00.,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129/00.,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51/01.,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111/03.,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190/03.,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105/04.,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84/05.,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71/06.,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110/07., 152/08., 57/11.,77/11. i 143/12.).</w:t>
      </w:r>
    </w:p>
    <w:p w14:paraId="5AAFF29C">
      <w:pPr>
        <w:pStyle w:val="Tijeloteksta"/>
        <w:spacing w:before="5"/>
        <w:jc w:val="both"/>
        <w:rPr>
          <w:rFonts w:ascii="Times New Roman" w:hAnsi="Times New Roman" w:cs="Times New Roman"/>
          <w:sz w:val="23"/>
          <w:szCs w:val="23"/>
        </w:rPr>
      </w:pPr>
    </w:p>
    <w:p w14:paraId="2AFB2D6E">
      <w:pPr>
        <w:spacing w:before="78"/>
        <w:ind w:left="-142" w:right="159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2.  </w:t>
      </w:r>
      <w:r>
        <w:rPr>
          <w:rFonts w:ascii="Times New Roman" w:hAnsi="Times New Roman" w:cs="Times New Roman"/>
          <w:b/>
          <w:sz w:val="23"/>
          <w:szCs w:val="23"/>
        </w:rPr>
        <w:t xml:space="preserve">je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gospodarski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subjekt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koji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nema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poslovni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nastan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u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Republici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Hrvatskoj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ili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osoba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ko</w:t>
      </w:r>
      <w:r>
        <w:rPr>
          <w:rFonts w:ascii="Times New Roman" w:hAnsi="Times New Roman" w:cs="Times New Roman"/>
          <w:b/>
          <w:sz w:val="23"/>
          <w:szCs w:val="23"/>
        </w:rPr>
        <w:t xml:space="preserve">ja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je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član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upravnog,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upravljačkog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ili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nadzornog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tijela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ili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ima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ovlasti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zastupanja,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donošenja odluka ili nadzora toga gospodarskog subjekta i koja nije državljanin RepublikeHrvatske pravomoćnom presudom osuđena za kaznena djela iz točke III.A.1. podtočaka</w:t>
      </w:r>
      <w:r>
        <w:rPr>
          <w:rFonts w:ascii="Times New Roman" w:hAnsi="Times New Roman" w:cs="Times New Roman"/>
          <w:b/>
          <w:sz w:val="23"/>
          <w:szCs w:val="23"/>
        </w:rPr>
        <w:t xml:space="preserve">od a) do f) Poziva na dostavu</w:t>
      </w:r>
      <w:r>
        <w:rPr>
          <w:rFonts w:ascii="Times New Roman" w:hAnsi="Times New Roman" w:cs="Times New Roman"/>
          <w:b/>
          <w:sz w:val="23"/>
          <w:szCs w:val="23"/>
        </w:rPr>
        <w:t xml:space="preserve"> ponude i za odgovarajuća kaznenadjela koja, prema nacionalnim propisima države pos</w:t>
      </w:r>
      <w:r>
        <w:rPr>
          <w:rFonts w:ascii="Times New Roman" w:hAnsi="Times New Roman" w:cs="Times New Roman"/>
          <w:b/>
          <w:sz w:val="23"/>
          <w:szCs w:val="23"/>
        </w:rPr>
        <w:t xml:space="preserve">lovnog nastana gospodarskog sub</w:t>
      </w:r>
      <w:r>
        <w:rPr>
          <w:rFonts w:ascii="Times New Roman" w:hAnsi="Times New Roman" w:cs="Times New Roman"/>
          <w:b/>
          <w:sz w:val="23"/>
          <w:szCs w:val="23"/>
        </w:rPr>
        <w:t xml:space="preserve">jekta, odnosno države čiji je osoba državljanin, obuhvaćaju razloge za isključenje izčlanka57. stavka1. točakaod (a)do (f)Direktive2014/24/EU.</w:t>
      </w:r>
    </w:p>
    <w:p w14:paraId="010A97E0">
      <w:pPr>
        <w:pStyle w:val="Tijeloteksta"/>
        <w:spacing w:before="7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E7127B9">
      <w:pPr>
        <w:pStyle w:val="Tijeloteksta"/>
        <w:spacing/>
        <w:ind w:left="-142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 xml:space="preserve">Način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dokazivanja:</w:t>
      </w:r>
    </w:p>
    <w:p w14:paraId="260D924B">
      <w:pPr>
        <w:pStyle w:val="Tijeloteksta"/>
        <w:spacing/>
        <w:ind w:left="-142"/>
        <w:jc w:val="both"/>
        <w:rPr>
          <w:rFonts w:ascii="Times New Roman" w:hAnsi="Times New Roman" w:cs="Times New Roman"/>
          <w:color w:val="221F1F"/>
          <w:sz w:val="23"/>
          <w:szCs w:val="23"/>
        </w:rPr>
      </w:pPr>
      <w:r>
        <w:rPr>
          <w:rFonts w:ascii="Times New Roman" w:hAnsi="Times New Roman" w:cs="Times New Roman"/>
          <w:color w:val="221F1F"/>
          <w:sz w:val="23"/>
          <w:szCs w:val="23"/>
        </w:rPr>
        <w:t xml:space="preserve">Izjava o nepostojanju osnove za isključenje iz članka 25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1. stavka 1. Zakona o javnoj na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bavi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koju za sebe i gospodarski subjekt daje osoba po zakonu ovlaštena za zastupanje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gospodarskog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subjekta (kao u 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prilogu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 3</w:t>
      </w:r>
      <w:r>
        <w:rPr>
          <w:rFonts w:ascii="Times New Roman" w:hAnsi="Times New Roman" w:cs="Times New Roman"/>
          <w:color w:val="221F1F"/>
          <w:sz w:val="23"/>
          <w:szCs w:val="23"/>
        </w:rPr>
        <w:t xml:space="preserve">).</w:t>
      </w:r>
    </w:p>
    <w:p w14:paraId="71B1FB0E">
      <w:pPr>
        <w:pStyle w:val="Tijeloteksta"/>
        <w:spacing/>
        <w:ind w:left="-14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Izjava ne smije biti starija od 6 (šest) mjeseci računajući od dana slanja i objave ovog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Pozivana dostavu ponude.</w:t>
      </w:r>
    </w:p>
    <w:p w14:paraId="53F94C4C">
      <w:pPr>
        <w:pStyle w:val="Tijeloteksta"/>
        <w:spacing/>
        <w:ind w:left="-142" w:right="161"/>
        <w:jc w:val="both"/>
        <w:rPr>
          <w:rFonts w:ascii="Times New Roman" w:hAnsi="Times New Roman" w:eastAsia="Times New Roman" w:cs="Times New Roman"/>
          <w:b/>
          <w:bCs/>
          <w:sz w:val="23"/>
          <w:szCs w:val="23"/>
          <w:lang w:eastAsia="en-US" w:bidi="ar-SA"/>
        </w:rPr>
      </w:pPr>
    </w:p>
    <w:p w14:paraId="1DF0D9C0">
      <w:pPr>
        <w:pStyle w:val="Naslov1"/>
        <w:numPr>
          <w:ilvl w:val="0"/>
          <w:numId w:val="9"/>
        </w:numPr>
        <w:tabs>
          <w:tab w:val="left" w:pos="567"/>
        </w:tabs>
        <w:spacing/>
        <w:ind w:left="567" w:right="2" w:hanging="56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KRITERIJ ZA ODABIR GOSPODARSKOG SUBJEKTA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(UVJETI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SPOSOBNOSTI)</w:t>
      </w:r>
    </w:p>
    <w:p w14:paraId="3BDE61EF">
      <w:pPr>
        <w:pStyle w:val="Tijeloteksta"/>
        <w: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D5FD6BA">
      <w:pPr>
        <w:tabs>
          <w:tab w:val="left" w:pos="567"/>
        </w:tabs>
        <w:spacing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SPOSOBNOST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ZA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OBAVLJANJE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PROFESIONALNE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hAnsi="Times New Roman" w:cs="Times New Roman"/>
          <w:b/>
          <w:sz w:val="23"/>
          <w:szCs w:val="23"/>
        </w:rPr>
        <w:t xml:space="preserve">DJELATNOSTI</w:t>
      </w:r>
    </w:p>
    <w:p w14:paraId="40BD93A8">
      <w:pPr>
        <w:pStyle w:val="Tijeloteksta"/>
        <w:spacing w:befor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43D67810">
      <w:pPr>
        <w:pStyle w:val="Naslov1"/>
        <w:spacing w:before="90"/>
        <w:ind w:left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Gospodarski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subjekt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mora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dokazati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svoj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upis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sudski,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obrtni,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strukovni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ili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drugi </w:t>
      </w:r>
      <w:r>
        <w:rPr>
          <w:sz w:val="23"/>
          <w:szCs w:val="23"/>
        </w:rPr>
        <w:t xml:space="preserve">odgovarajući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registar.</w:t>
      </w:r>
    </w:p>
    <w:p w14:paraId="15C8C419">
      <w:pPr>
        <w:pStyle w:val="Tijeloteksta"/>
        <w:spacing w:before="10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5217B518">
      <w:pPr>
        <w:pStyle w:val="Tijeloteksta"/>
        <w:spacing w:before="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  <w:u w:val="single"/>
        </w:rPr>
        <w:t xml:space="preserve">Način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>
        <w:rPr>
          <w:rFonts w:ascii="Times New Roman" w:hAnsi="Times New Roman" w:cs="Times New Roman"/>
          <w:sz w:val="23"/>
          <w:szCs w:val="23"/>
          <w:u w:val="single"/>
        </w:rPr>
        <w:t xml:space="preserve">dokazivanja:</w:t>
      </w:r>
    </w:p>
    <w:p w14:paraId="728B3487">
      <w:pPr>
        <w:pStyle w:val="Naslov1"/>
        <w:spacing w:before="89"/>
        <w:ind w:left="0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 xml:space="preserve">Izvadak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iz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sudskog,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obrtnog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ili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drugog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odgovarajućeg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registra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koji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se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vodi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u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državi poslovnog</w:t>
      </w:r>
      <w:r>
        <w:rPr>
          <w:b w:val="0"/>
          <w:sz w:val="23"/>
          <w:szCs w:val="23"/>
        </w:rPr>
        <w:t xml:space="preserve"> </w:t>
      </w:r>
      <w:r>
        <w:rPr>
          <w:b w:val="0"/>
          <w:sz w:val="23"/>
          <w:szCs w:val="23"/>
        </w:rPr>
        <w:t xml:space="preserve">nastana gospodarskog subjekta.</w:t>
      </w:r>
    </w:p>
    <w:p w14:paraId="616B24F0">
      <w:pPr>
        <w:spacing w:before="1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Izvadak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smije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biti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stariji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od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dana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slanja</w:t>
      </w:r>
      <w:r>
        <w:rPr>
          <w:rFonts w:ascii="Times New Roman" w:hAnsi="Times New Roman" w:cs="Times New Roman"/>
          <w:sz w:val="23"/>
          <w:szCs w:val="23"/>
        </w:rPr>
        <w:t xml:space="preserve"> odnosno </w:t>
      </w:r>
      <w:r>
        <w:rPr>
          <w:rFonts w:ascii="Times New Roman" w:hAnsi="Times New Roman" w:cs="Times New Roman"/>
          <w:sz w:val="23"/>
          <w:szCs w:val="23"/>
        </w:rPr>
        <w:t xml:space="preserve">objave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Poziva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na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dostavu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ponude.</w:t>
      </w:r>
    </w:p>
    <w:p w14:paraId="6674FBCD">
      <w:pPr>
        <w:spacing w:before="1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0ECE7E7">
      <w:pPr>
        <w:pStyle w:val="Tijeloteksta"/>
        <w:spacing/>
        <w:jc w:val="both"/>
        <w:rPr>
          <w:rFonts w:ascii="Times New Roman" w:hAnsi="Times New Roman" w:eastAsia="Times New Roman" w:cs="Times New Roman"/>
          <w:b/>
          <w:bCs/>
          <w:sz w:val="23"/>
          <w:szCs w:val="23"/>
          <w:lang w:eastAsia="en-US" w:bidi="ar-SA"/>
        </w:rPr>
      </w:pPr>
      <w:r>
        <w:rPr>
          <w:rFonts w:ascii="Times New Roman" w:hAnsi="Times New Roman" w:eastAsia="Times New Roman" w:cs="Times New Roman"/>
          <w:b/>
          <w:bCs/>
          <w:sz w:val="23"/>
          <w:szCs w:val="23"/>
          <w:lang w:eastAsia="en-US" w:bidi="ar-SA"/>
        </w:rPr>
        <w:t xml:space="preserve">V.</w:t>
      </w:r>
      <w:r>
        <w:rPr>
          <w:rFonts w:ascii="Times New Roman" w:hAnsi="Times New Roman" w:eastAsia="Times New Roman" w:cs="Times New Roman"/>
          <w:b/>
          <w:bCs/>
          <w:sz w:val="23"/>
          <w:szCs w:val="23"/>
          <w:lang w:eastAsia="en-US" w:bidi="ar-SA"/>
        </w:rPr>
        <w:tab/>
        <w:t xml:space="preserve"/>
      </w:r>
      <w:r>
        <w:rPr>
          <w:rFonts w:ascii="Times New Roman" w:hAnsi="Times New Roman" w:eastAsia="Times New Roman" w:cs="Times New Roman"/>
          <w:b/>
          <w:bCs/>
          <w:sz w:val="23"/>
          <w:szCs w:val="23"/>
          <w:lang w:eastAsia="en-US" w:bidi="ar-SA"/>
        </w:rPr>
        <w:t xml:space="preserve">MJERE OSIGURANJA KVALITETE</w:t>
      </w:r>
    </w:p>
    <w:p w14:paraId="0B894923">
      <w:pPr>
        <w:pStyle w:val="Tijeloteksta"/>
        <w:spacing/>
        <w:jc w:val="both"/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</w:pP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Ponuditelj u svojim procesima poslovanja mora poštivati odredbe važećeg Zakona o hrani i Zakona o higijeni hrane i mikrobiološkim kriterijima za hranu odnosno sve pozitivne propise u državi poslovnog nastana gospodarskog subjekta. Subjekti u poslovanju s hranom moraju uspostaviti i provoditi redovite kontrole higijenskih uvjeta u svim fazama poslovnih procesa, u svakom objektu i opremi pod njihovom kontrolom, 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provedbom preventivnog postupka samokontrole, razvijenog u skladu s načelima sustava HACCP-a.</w:t>
      </w:r>
    </w:p>
    <w:p w14:paraId="2CC76A61">
      <w:pPr>
        <w:pStyle w:val="Tijeloteksta"/>
        <w:spacing/>
        <w:jc w:val="both"/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</w:pP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Gospodarski subjekt 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mora 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uspostavljen HACCP sustav i 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provodit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 redovite sustave kontrole sigurnosti hrane prema načelima HACCP-a, kako bi naručitelj osigurao da će predmet nabave izvršavati gospodarski subjekt koji posjeduje formalno utvrđen i potvrđen sustav analize opasnosti na ključnim kontrolnim točkama.</w:t>
      </w:r>
    </w:p>
    <w:p w14:paraId="7948DA96">
      <w:pPr>
        <w:pStyle w:val="Tijeloteksta"/>
        <w:spacing/>
        <w:jc w:val="both"/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</w:pP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Implementacijom sustava upravljanja prehrambene sigurnosti, Ponuditelj daje sigurnost Naručitelju da je osposobljen identificirati rizike i njima učinkovito upravljati.</w:t>
      </w:r>
      <w:r>
        <w:rPr>
          <w:rFonts w:ascii="Times New Roman" w:hAnsi="Times New Roman" w:eastAsia="Times New Roman" w:cs="Times New Roman"/>
          <w:bCs/>
          <w:sz w:val="23"/>
          <w:szCs w:val="23"/>
          <w:lang w:eastAsia="en-US" w:bidi="ar-SA"/>
        </w:rPr>
        <w:t xml:space="preserve"> Ukoliko Naručitelj zatraži dokaze o navedenom ponuditelj je dužan iste dostavit.</w:t>
      </w:r>
    </w:p>
    <w:p w14:paraId="7AF6940A">
      <w:pPr>
        <w:pStyle w:val="Tijeloteksta"/>
        <w:spacing/>
        <w:jc w:val="both"/>
        <w:rPr>
          <w:rFonts w:ascii="Times New Roman" w:hAnsi="Times New Roman" w:eastAsia="Times New Roman" w:cs="Times New Roman"/>
          <w:b/>
          <w:bCs/>
          <w:sz w:val="23"/>
          <w:szCs w:val="23"/>
          <w:lang w:eastAsia="en-US" w:bidi="ar-SA"/>
        </w:rPr>
      </w:pPr>
    </w:p>
    <w:p w14:paraId="609A4508">
      <w:pPr>
        <w:spacing/>
        <w:rPr>
          <w:rFonts w:ascii="Times New Roman" w:hAnsi="Times New Roman" w:cs="Times New Roman"/>
          <w:sz w:val="23"/>
          <w:szCs w:val="23"/>
        </w:rPr>
      </w:pPr>
    </w:p>
    <w:p w14:paraId="1957386C">
      <w:pPr>
        <w:spacing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VI</w:t>
      </w:r>
      <w:r>
        <w:rPr>
          <w:rFonts w:ascii="Times New Roman" w:hAnsi="Times New Roman" w:cs="Times New Roman"/>
          <w:b/>
          <w:sz w:val="23"/>
          <w:szCs w:val="23"/>
        </w:rPr>
        <w:t xml:space="preserve">.</w:t>
      </w:r>
      <w:r>
        <w:rPr>
          <w:rFonts w:ascii="Times New Roman" w:hAnsi="Times New Roman" w:cs="Times New Roman"/>
          <w:b/>
          <w:sz w:val="23"/>
          <w:szCs w:val="23"/>
        </w:rPr>
        <w:tab/>
        <w:t xml:space="preserve"/>
      </w:r>
      <w:r>
        <w:rPr>
          <w:rFonts w:ascii="Times New Roman" w:hAnsi="Times New Roman" w:cs="Times New Roman"/>
          <w:b/>
          <w:sz w:val="23"/>
          <w:szCs w:val="23"/>
        </w:rPr>
        <w:t xml:space="preserve">TROŠKOVNIK</w:t>
      </w:r>
    </w:p>
    <w:p w14:paraId="421C4C05">
      <w:pPr>
        <w:spacing/>
        <w:rPr>
          <w:rFonts w:ascii="Times New Roman" w:hAnsi="Times New Roman" w:cs="Times New Roman"/>
          <w:b/>
          <w:sz w:val="23"/>
          <w:szCs w:val="23"/>
        </w:rPr>
      </w:pPr>
    </w:p>
    <w:p w14:paraId="529D2BEA">
      <w:pPr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Troškovnik je sastavni dio ovoga Poziva na dostava ponude, a d</w:t>
      </w:r>
      <w:r>
        <w:rPr>
          <w:rFonts w:ascii="Times New Roman" w:hAnsi="Times New Roman" w:cs="Times New Roman"/>
          <w:sz w:val="23"/>
          <w:szCs w:val="23"/>
        </w:rPr>
        <w:t xml:space="preserve">ostavlja se kao poseban prilog.</w:t>
      </w:r>
    </w:p>
    <w:p w14:paraId="72AA9083">
      <w:pPr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Ponuditelj je obvezan u potpunost</w:t>
      </w:r>
      <w:r>
        <w:rPr>
          <w:rFonts w:ascii="Times New Roman" w:hAnsi="Times New Roman" w:cs="Times New Roman"/>
          <w:sz w:val="23"/>
          <w:szCs w:val="23"/>
        </w:rPr>
        <w:t xml:space="preserve">i ispuniti obrazac Troškovnika.</w:t>
      </w:r>
    </w:p>
    <w:p w14:paraId="1476EFFF">
      <w:pPr>
        <w: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Ponuditelj je obvezan u Troškovnik upisati jediničnu cijenu (bez PDV-a), ukupnu cijenu (bez PDV-a), stopu PDV-a, iznos PDV-a te ukupnu cijenu (s PDV-om) za svaku stavku. Ponuditelj je također u obvezi upisati jediničnu cijenu (bez PDV-a) ponuđenog proizvoda po komadu odnosno cijenu po obračunskoj jedinici ponuđenog proizvoda prema kojoj će se izdavati računi te na kraju iskazati cijenu ponude bez PDV-a, PDV i</w:t>
      </w:r>
      <w:r>
        <w:rPr>
          <w:rFonts w:ascii="Times New Roman" w:hAnsi="Times New Roman" w:cs="Times New Roman"/>
          <w:sz w:val="23"/>
          <w:szCs w:val="23"/>
        </w:rPr>
        <w:t xml:space="preserve"> ukupnu cijenu ponude s PDV-om.</w:t>
      </w:r>
    </w:p>
    <w:p w14:paraId="31E1CD99">
      <w:pPr>
        <w: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Ovlaštena osoba Ponuditelja, obvezna je potpisati Troškovnik te ist</w:t>
      </w:r>
      <w:r>
        <w:rPr>
          <w:rFonts w:ascii="Times New Roman" w:hAnsi="Times New Roman" w:cs="Times New Roman"/>
          <w:sz w:val="23"/>
          <w:szCs w:val="23"/>
        </w:rPr>
        <w:t xml:space="preserve">i ovjeriti pečatom.</w:t>
      </w:r>
    </w:p>
    <w:p w14:paraId="3E9936C1">
      <w:pPr>
        <w: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Ako Ponuditelj nije u sustavu PDV-a, na mjesto predviđeno za upis cijene ponude s PDV-om, upisuje se isti iznos kao što je upisan na mjestu predviđenom za upis cijene ponude bez PDV-a, a mjesto predviđeno za upis iznosa PDV-a ostavlja se prazno.</w:t>
      </w:r>
    </w:p>
    <w:p w14:paraId="16D67198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BD081C7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90F738D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0D0D444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66C3210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FC93EF1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680870D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BCA0651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061305C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3B891895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1580D9D5">
      <w:pPr>
        <w:tabs>
          <w:tab w:val="left" w:pos="4754"/>
        </w:tabs>
        <w:spacing w:before="90"/>
        <w:ind w:left="391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>
      <w:type w:val="nextPage"/>
      <w:pgSz w:w="11910" w:h="16840"/>
      <w:pgMar w:top="1580" w:right="920" w:bottom="1240" w:left="840" w:header="0" w:footer="1055" w:gutter="0"/>
      <w:pgBorders/>
      <w:pgNumType w:fmt="decimal"/>
      <w:cols w:num="1" w:equalWidth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Segoe UI">
    <w:charset w:val="38"/>
    <w:family w:val="swiss"/>
    <w:pitch w:val="variable"/>
    <w:sig w:usb0="E4002EFF" w:usb1="C000E47F" w:usb2="00000009" w:usb3="00000000" w:csb0="000001FF" w:csb1="00000000"/>
  </w:font>
  <w:font w:name="Lucida Sans Unicode">
    <w:charset w:val="38"/>
    <w:family w:val="swiss"/>
    <w:pitch w:val="variable"/>
    <w:sig w:usb0="80000AFF" w:usb1="0000396B" w:usb2="00000000" w:usb3="00000000" w:csb0="000000B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B4BE2"/>
    <w:lvl w:ilvl="0">
      <w:start w:val="1"/>
      <w:numFmt w:val="lowerLetter"/>
      <w:suff w:val="tab"/>
      <w:lvlText w:val="%1)"/>
      <w:pPr>
        <w:spacing/>
        <w:ind w:left="1194" w:hanging="246"/>
      </w:pPr>
      <w:rPr>
        <w:rFonts w:ascii="Times New Roman" w:hAnsi="Times New Roman" w:eastAsia="Times New Roman" w:cs="Times New Roman" w:hint="default"/>
        <w:color w:val="221F1F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–"/>
      <w:pPr>
        <w:spacing/>
        <w:ind w:left="284" w:hanging="284"/>
      </w:pPr>
      <w:rPr>
        <w:rFonts w:ascii="Times New Roman" w:hAnsi="Times New Roman" w:eastAsia="Times New Roman" w:cs="Times New Roman" w:hint="default"/>
        <w:color w:val="221F1F"/>
        <w:w w:val="100"/>
        <w:sz w:val="24"/>
        <w:szCs w:val="24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478" w:hanging="284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436" w:hanging="284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395" w:hanging="284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353" w:hanging="284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312" w:hanging="284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270" w:hanging="284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229" w:hanging="284"/>
      </w:pPr>
      <w:rPr>
        <w:rFonts w:hint="default"/>
        <w:lang w:val="hr-HR" w:eastAsia="en-US" w:bidi="ar-SA"/>
      </w:rPr>
    </w:lvl>
  </w:abstractNum>
  <w:abstractNum w:abstractNumId="1">
    <w:nsid w:val="1DFE613E"/>
    <w:lvl w:ilvl="0">
      <w:start w:val="1"/>
      <w:numFmt w:val="decimal"/>
      <w:suff w:val="tab"/>
      <w:lvlText w:val="%1."/>
      <w:pPr>
        <w:spacing/>
        <w:ind w:left="835" w:hanging="367"/>
      </w:pPr>
      <w:rPr>
        <w:rFonts w:ascii="Times New Roman" w:hAnsi="Times New Roman" w:eastAsia="Arial" w:cs="Times New Roman" w:hint="default"/>
        <w:spacing w:val="-9"/>
        <w:w w:val="100"/>
        <w:sz w:val="22"/>
        <w:szCs w:val="22"/>
        <w:lang w:val="hr-HR" w:eastAsia="hr-HR" w:bidi="hr-HR"/>
      </w:rPr>
    </w:lvl>
    <w:lvl w:ilvl="1">
      <w:start w:val="0"/>
      <w:numFmt w:val="bullet"/>
      <w:suff w:val="tab"/>
      <w:lvlText w:val="-"/>
      <w:pPr>
        <w:spacing/>
        <w:ind w:left="1193" w:hanging="357"/>
      </w:pPr>
      <w:rPr>
        <w:rFonts w:ascii="Arial" w:hAnsi="Arial" w:eastAsia="Arial" w:cs="Arial" w:hint="default"/>
        <w:w w:val="82"/>
        <w:sz w:val="22"/>
        <w:szCs w:val="22"/>
        <w:lang w:val="hr-HR" w:eastAsia="hr-HR" w:bidi="hr-HR"/>
      </w:rPr>
    </w:lvl>
    <w:lvl w:ilvl="2">
      <w:start w:val="0"/>
      <w:numFmt w:val="bullet"/>
      <w:suff w:val="tab"/>
      <w:lvlText w:val="•"/>
      <w:pPr>
        <w:spacing/>
        <w:ind w:left="2124" w:hanging="357"/>
      </w:pPr>
      <w:rPr>
        <w:rFonts w:hint="default"/>
        <w:lang w:val="hr-HR" w:eastAsia="hr-HR" w:bidi="hr-HR"/>
      </w:rPr>
    </w:lvl>
    <w:lvl w:ilvl="3">
      <w:start w:val="0"/>
      <w:numFmt w:val="bullet"/>
      <w:suff w:val="tab"/>
      <w:lvlText w:val="•"/>
      <w:pPr>
        <w:spacing/>
        <w:ind w:left="3049" w:hanging="357"/>
      </w:pPr>
      <w:rPr>
        <w:rFonts w:hint="default"/>
        <w:lang w:val="hr-HR" w:eastAsia="hr-HR" w:bidi="hr-HR"/>
      </w:rPr>
    </w:lvl>
    <w:lvl w:ilvl="4">
      <w:start w:val="0"/>
      <w:numFmt w:val="bullet"/>
      <w:suff w:val="tab"/>
      <w:lvlText w:val="•"/>
      <w:pPr>
        <w:spacing/>
        <w:ind w:left="3973" w:hanging="357"/>
      </w:pPr>
      <w:rPr>
        <w:rFonts w:hint="default"/>
        <w:lang w:val="hr-HR" w:eastAsia="hr-HR" w:bidi="hr-HR"/>
      </w:rPr>
    </w:lvl>
    <w:lvl w:ilvl="5">
      <w:start w:val="0"/>
      <w:numFmt w:val="bullet"/>
      <w:suff w:val="tab"/>
      <w:lvlText w:val="•"/>
      <w:pPr>
        <w:spacing/>
        <w:ind w:left="4898" w:hanging="357"/>
      </w:pPr>
      <w:rPr>
        <w:rFonts w:hint="default"/>
        <w:lang w:val="hr-HR" w:eastAsia="hr-HR" w:bidi="hr-HR"/>
      </w:rPr>
    </w:lvl>
    <w:lvl w:ilvl="6">
      <w:start w:val="0"/>
      <w:numFmt w:val="bullet"/>
      <w:suff w:val="tab"/>
      <w:lvlText w:val="•"/>
      <w:pPr>
        <w:spacing/>
        <w:ind w:left="5823" w:hanging="357"/>
      </w:pPr>
      <w:rPr>
        <w:rFonts w:hint="default"/>
        <w:lang w:val="hr-HR" w:eastAsia="hr-HR" w:bidi="hr-HR"/>
      </w:rPr>
    </w:lvl>
    <w:lvl w:ilvl="7">
      <w:start w:val="0"/>
      <w:numFmt w:val="bullet"/>
      <w:suff w:val="tab"/>
      <w:lvlText w:val="•"/>
      <w:pPr>
        <w:spacing/>
        <w:ind w:left="6747" w:hanging="357"/>
      </w:pPr>
      <w:rPr>
        <w:rFonts w:hint="default"/>
        <w:lang w:val="hr-HR" w:eastAsia="hr-HR" w:bidi="hr-HR"/>
      </w:rPr>
    </w:lvl>
    <w:lvl w:ilvl="8">
      <w:start w:val="0"/>
      <w:numFmt w:val="bullet"/>
      <w:suff w:val="tab"/>
      <w:lvlText w:val="•"/>
      <w:pPr>
        <w:spacing/>
        <w:ind w:left="7672" w:hanging="357"/>
      </w:pPr>
      <w:rPr>
        <w:rFonts w:hint="default"/>
        <w:lang w:val="hr-HR" w:eastAsia="hr-HR" w:bidi="hr-HR"/>
      </w:rPr>
    </w:lvl>
  </w:abstractNum>
  <w:abstractNum w:abstractNumId="2">
    <w:nsid w:val="2F300320"/>
    <w:lvl w:ilvl="0">
      <w:start w:val="2"/>
      <w:numFmt w:val="upperRoman"/>
      <w:suff w:val="tab"/>
      <w:lvlText w:val="%1."/>
      <w:pPr>
        <w:spacing/>
        <w:ind w:left="1099" w:hanging="708"/>
        <w:jc w:val="right"/>
      </w:pPr>
      <w:rPr>
        <w:rFonts w:ascii="Times New Roman" w:hAnsi="Times New Roman" w:eastAsia="Times New Roman" w:cs="Times New Roman" w:hint="default"/>
        <w:b/>
        <w:bCs/>
        <w:w w:val="99"/>
        <w:sz w:val="24"/>
        <w:szCs w:val="24"/>
        <w:lang w:val="hr-HR" w:eastAsia="en-US" w:bidi="ar-SA"/>
      </w:rPr>
    </w:lvl>
    <w:lvl w:ilvl="1">
      <w:start w:val="1"/>
      <w:numFmt w:val="upperLetter"/>
      <w:suff w:val="tab"/>
      <w:lvlText w:val="%2."/>
      <w:pPr>
        <w:spacing/>
        <w:ind w:left="1308" w:hanging="360"/>
      </w:pPr>
      <w:rPr>
        <w:rFonts w:hint="default"/>
        <w:b/>
        <w:bCs/>
        <w:spacing w:val="-1"/>
        <w:w w:val="99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602" w:hanging="360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545" w:hanging="360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488" w:hanging="360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431" w:hanging="360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374" w:hanging="360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317" w:hanging="360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260" w:hanging="360"/>
      </w:pPr>
      <w:rPr>
        <w:rFonts w:hint="default"/>
        <w:lang w:val="hr-HR" w:eastAsia="en-US" w:bidi="ar-SA"/>
      </w:rPr>
    </w:lvl>
  </w:abstractNum>
  <w:abstractNum w:abstractNumId="3">
    <w:nsid w:val="3B863B29"/>
    <w:lvl w:ilvl="0">
      <w:start w:val="0"/>
      <w:numFmt w:val="bullet"/>
      <w:suff w:val="tab"/>
      <w:lvlText w:val="-"/>
      <w:pPr>
        <w:spacing/>
        <w:ind w:left="1666" w:hanging="351"/>
      </w:pPr>
      <w:rPr>
        <w:rFonts w:ascii="Times New Roman" w:hAnsi="Times New Roman" w:eastAsia="Times New Roman" w:cs="Times New Roman" w:hint="default"/>
        <w:w w:val="99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2508" w:hanging="351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3357" w:hanging="351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4205" w:hanging="351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5054" w:hanging="351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903" w:hanging="351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751" w:hanging="351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600" w:hanging="351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449" w:hanging="351"/>
      </w:pPr>
      <w:rPr>
        <w:rFonts w:hint="default"/>
        <w:lang w:val="hr-HR" w:eastAsia="en-US" w:bidi="ar-SA"/>
      </w:rPr>
    </w:lvl>
  </w:abstractNum>
  <w:abstractNum w:abstractNumId="4">
    <w:nsid w:val="3C3E67C5"/>
    <w:lvl w:ilvl="0">
      <w:start w:val="1"/>
      <w:numFmt w:val="decimal"/>
      <w:suff w:val="tab"/>
      <w:lvlText w:val="%1."/>
      <w:pPr>
        <w:spacing/>
        <w:ind w:left="948" w:hanging="252"/>
      </w:pPr>
      <w:rPr>
        <w:rFonts w:ascii="Times New Roman" w:hAnsi="Times New Roman" w:eastAsia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1520" w:hanging="252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478" w:hanging="252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436" w:hanging="252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395" w:hanging="252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353" w:hanging="252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312" w:hanging="252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270" w:hanging="252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229" w:hanging="252"/>
      </w:pPr>
      <w:rPr>
        <w:rFonts w:hint="default"/>
        <w:lang w:val="hr-HR" w:eastAsia="en-US" w:bidi="ar-SA"/>
      </w:rPr>
    </w:lvl>
  </w:abstractNum>
  <w:abstractNum w:abstractNumId="5">
    <w:nsid w:val="4004089B"/>
    <w:lvl w:ilvl="0">
      <w:start w:val="0"/>
      <w:numFmt w:val="bullet"/>
      <w:suff w:val="tab"/>
      <w:lvlText w:val="-"/>
      <w:pPr>
        <w:spacing/>
        <w:ind w:left="1373" w:hanging="425"/>
      </w:pPr>
      <w:rPr>
        <w:rFonts w:ascii="Times New Roman" w:hAnsi="Times New Roman" w:eastAsia="Times New Roman" w:cs="Times New Roman" w:hint="default"/>
        <w:w w:val="99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2256" w:hanging="425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3133" w:hanging="425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4009" w:hanging="425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886" w:hanging="425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763" w:hanging="425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639" w:hanging="425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516" w:hanging="425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393" w:hanging="425"/>
      </w:pPr>
      <w:rPr>
        <w:rFonts w:hint="default"/>
        <w:lang w:val="hr-HR" w:eastAsia="en-US" w:bidi="ar-SA"/>
      </w:rPr>
    </w:lvl>
  </w:abstractNum>
  <w:abstractNum w:abstractNumId="6">
    <w:nsid w:val="42AE4140"/>
    <w:lvl w:ilvl="0">
      <w:start w:val="0"/>
      <w:numFmt w:val="bullet"/>
      <w:suff w:val="tab"/>
      <w:lvlText w:val="-"/>
      <w:pPr>
        <w:spacing/>
        <w:ind w:left="1066" w:hanging="360"/>
      </w:pPr>
      <w:rPr>
        <w:rFonts w:ascii="Times New Roman" w:hAnsi="Times New Roman" w:eastAsia="Times New Roman" w:cs="Times New Roman" w:hint="default"/>
        <w:w w:val="99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1958" w:hanging="360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857" w:hanging="360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755" w:hanging="360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654" w:hanging="360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553" w:hanging="360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451" w:hanging="360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350" w:hanging="360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249" w:hanging="360"/>
      </w:pPr>
      <w:rPr>
        <w:rFonts w:hint="default"/>
        <w:lang w:val="hr-HR" w:eastAsia="en-US" w:bidi="ar-SA"/>
      </w:rPr>
    </w:lvl>
  </w:abstractNum>
  <w:abstractNum w:abstractNumId="7">
    <w:nsid w:val="46514AA0"/>
    <w:lvl w:ilvl="0">
      <w:start w:val="2"/>
      <w:numFmt w:val="decimal"/>
      <w:suff w:val="tab"/>
      <w:lvlText w:val="%1."/>
      <w:pPr>
        <w:spacing/>
        <w:ind w:left="1200" w:hanging="252"/>
      </w:pPr>
      <w:rPr>
        <w:rFonts w:ascii="Times New Roman" w:hAnsi="Times New Roman" w:eastAsia="Times New Roman" w:cs="Times New Roman" w:hint="default"/>
        <w:b/>
        <w:bCs/>
        <w:w w:val="100"/>
        <w:sz w:val="24"/>
        <w:szCs w:val="24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4A3B0D9C"/>
    <w:lvl w:ilvl="0">
      <w:start w:val="3"/>
      <w:numFmt w:val="upperRoman"/>
      <w:suff w:val="tab"/>
      <w:lvlText w:val="%1."/>
      <w:pPr>
        <w:spacing/>
        <w:ind w:left="850" w:hanging="708"/>
      </w:pPr>
      <w:rPr>
        <w:rFonts w:ascii="Times New Roman" w:hAnsi="Times New Roman" w:eastAsia="Times New Roman" w:cs="Times New Roman" w:hint="default"/>
        <w:b/>
        <w:bCs/>
        <w:w w:val="99"/>
        <w:sz w:val="24"/>
        <w:szCs w:val="24"/>
      </w:rPr>
    </w:lvl>
    <w:lvl w:ilvl="1">
      <w:start w:val="1"/>
      <w:numFmt w:val="lowerLetter"/>
      <w:suff w:val="tab"/>
      <w:lvlText w:val="%2."/>
      <w:pPr>
        <w:spacing/>
        <w:ind w:left="1069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1419" w:hanging="180"/>
      </w:pPr>
      <w:rPr/>
    </w:lvl>
    <w:lvl w:ilvl="3">
      <w:start w:val="1"/>
      <w:numFmt w:val="decimal"/>
      <w:suff w:val="tab"/>
      <w:lvlText w:val="%4."/>
      <w:pPr>
        <w:spacing/>
        <w:ind w:left="12139" w:hanging="360"/>
      </w:pPr>
      <w:rPr/>
    </w:lvl>
    <w:lvl w:ilvl="4">
      <w:start w:val="1"/>
      <w:numFmt w:val="lowerLetter"/>
      <w:suff w:val="tab"/>
      <w:lvlText w:val="%5."/>
      <w:pPr>
        <w:spacing/>
        <w:ind w:left="1285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13579" w:hanging="180"/>
      </w:pPr>
      <w:rPr/>
    </w:lvl>
    <w:lvl w:ilvl="6">
      <w:start w:val="1"/>
      <w:numFmt w:val="decimal"/>
      <w:suff w:val="tab"/>
      <w:lvlText w:val="%7."/>
      <w:pPr>
        <w:spacing/>
        <w:ind w:left="14299" w:hanging="360"/>
      </w:pPr>
      <w:rPr/>
    </w:lvl>
    <w:lvl w:ilvl="7">
      <w:start w:val="1"/>
      <w:numFmt w:val="lowerLetter"/>
      <w:suff w:val="tab"/>
      <w:lvlText w:val="%8."/>
      <w:pPr>
        <w:spacing/>
        <w:ind w:left="1501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15739" w:hanging="180"/>
      </w:pPr>
      <w:rPr/>
    </w:lvl>
  </w:abstractNum>
  <w:abstractNum w:abstractNumId="9">
    <w:nsid w:val="5BE23967"/>
    <w:lvl w:ilvl="0">
      <w:start w:val="1"/>
      <w:numFmt w:val="decimal"/>
      <w:suff w:val="tab"/>
      <w:lvlText w:val="%1."/>
      <w:pPr>
        <w:spacing/>
        <w:ind w:left="948" w:hanging="351"/>
      </w:pPr>
      <w:rPr>
        <w:rFonts w:ascii="Times New Roman" w:hAnsi="Times New Roman" w:eastAsia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1860" w:hanging="351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781" w:hanging="351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701" w:hanging="351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622" w:hanging="351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543" w:hanging="351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463" w:hanging="351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384" w:hanging="351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305" w:hanging="351"/>
      </w:pPr>
      <w:rPr>
        <w:rFonts w:hint="default"/>
        <w:lang w:val="hr-HR" w:eastAsia="en-US" w:bidi="ar-SA"/>
      </w:rPr>
    </w:lvl>
  </w:abstractNum>
  <w:abstractNum w:abstractNumId="10">
    <w:nsid w:val="64F148E9"/>
    <w:lvl w:ilvl="0">
      <w:start w:val="1"/>
      <w:numFmt w:val="lowerLetter"/>
      <w:suff w:val="tab"/>
      <w:lvlText w:val="%1)"/>
      <w:pPr>
        <w:spacing/>
        <w:ind w:left="1194" w:hanging="246"/>
      </w:pPr>
      <w:rPr>
        <w:rFonts w:ascii="Times New Roman" w:hAnsi="Times New Roman" w:eastAsia="Times New Roman" w:cs="Times New Roman" w:hint="default"/>
        <w:color w:val="221F1F"/>
        <w:spacing w:val="-1"/>
        <w:w w:val="100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-"/>
      <w:pPr>
        <w:spacing/>
        <w:ind w:left="284" w:hanging="284"/>
      </w:pPr>
      <w:rPr>
        <w:rFonts w:ascii="Times New Roman" w:hAnsi="Times New Roman" w:eastAsia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478" w:hanging="284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436" w:hanging="284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395" w:hanging="284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353" w:hanging="284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312" w:hanging="284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270" w:hanging="284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229" w:hanging="284"/>
      </w:pPr>
      <w:rPr>
        <w:rFonts w:hint="default"/>
        <w:lang w:val="hr-HR" w:eastAsia="en-US" w:bidi="ar-SA"/>
      </w:rPr>
    </w:lvl>
  </w:abstractNum>
  <w:abstractNum w:abstractNumId="11">
    <w:nsid w:val="6A383C71"/>
    <w:lvl w:ilvl="0">
      <w:start w:val="1"/>
      <w:numFmt w:val="decimal"/>
      <w:suff w:val="tab"/>
      <w:lvlText w:val="%1."/>
      <w:pPr>
        <w:spacing/>
        <w:ind w:left="1308" w:hanging="360"/>
      </w:pPr>
      <w:rPr>
        <w:rFonts w:ascii="Times New Roman" w:hAnsi="Times New Roman" w:eastAsia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1"/>
      <w:numFmt w:val="lowerLetter"/>
      <w:suff w:val="tab"/>
      <w:lvlText w:val="%2."/>
      <w:pPr>
        <w:spacing/>
        <w:ind w:left="1656" w:hanging="284"/>
      </w:pPr>
      <w:rPr>
        <w:rFonts w:ascii="Times New Roman" w:hAnsi="Times New Roman" w:eastAsia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1740" w:hanging="284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2790" w:hanging="284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3841" w:hanging="284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4892" w:hanging="284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5943" w:hanging="284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6994" w:hanging="284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044" w:hanging="284"/>
      </w:pPr>
      <w:rPr>
        <w:rFonts w:hint="default"/>
        <w:lang w:val="hr-HR" w:eastAsia="en-US" w:bidi="ar-SA"/>
      </w:rPr>
    </w:lvl>
  </w:abstractNum>
  <w:abstractNum w:abstractNumId="12">
    <w:nsid w:val="6E7F594B"/>
    <w:lvl w:ilvl="0">
      <w:start w:val="1"/>
      <w:numFmt w:val="lowerLetter"/>
      <w:suff w:val="tab"/>
      <w:lvlText w:val="%1)"/>
      <w:pPr>
        <w:spacing/>
        <w:ind w:left="860" w:hanging="260"/>
      </w:pPr>
      <w:rPr>
        <w:rFonts w:ascii="Times New Roman" w:hAnsi="Times New Roman" w:eastAsia="Times New Roman" w:cs="Times New Roman" w:hint="default"/>
        <w:b/>
        <w:bCs/>
        <w:w w:val="100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-"/>
      <w:pPr>
        <w:spacing/>
        <w:ind w:left="1308" w:hanging="360"/>
      </w:pPr>
      <w:rPr>
        <w:rFonts w:ascii="Times New Roman" w:hAnsi="Times New Roman" w:eastAsia="Times New Roman" w:cs="Times New Roman" w:hint="default"/>
        <w:w w:val="99"/>
        <w:sz w:val="24"/>
        <w:szCs w:val="24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2282" w:hanging="360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3265" w:hanging="360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248" w:hanging="360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231" w:hanging="360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214" w:hanging="360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197" w:hanging="360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180" w:hanging="360"/>
      </w:pPr>
      <w:rPr>
        <w:rFonts w:hint="default"/>
        <w:lang w:val="hr-HR" w:eastAsia="en-US" w:bidi="ar-SA"/>
      </w:rPr>
    </w:lvl>
  </w:abstractNum>
  <w:abstractNum w:abstractNumId="13">
    <w:nsid w:val="7AF0152A"/>
    <w:lvl w:ilvl="0">
      <w:start w:val="0"/>
      <w:numFmt w:val="bullet"/>
      <w:suff w:val="tab"/>
      <w:lvlText w:val="-"/>
      <w:pPr>
        <w:spacing/>
        <w:ind w:left="1373" w:hanging="142"/>
      </w:pPr>
      <w:rPr>
        <w:rFonts w:ascii="Times New Roman" w:hAnsi="Times New Roman" w:eastAsia="Times New Roman" w:cs="Times New Roman" w:hint="default"/>
        <w:color w:val="221F1F"/>
        <w:w w:val="99"/>
        <w:sz w:val="24"/>
        <w:szCs w:val="24"/>
        <w:lang w:val="hr-HR" w:eastAsia="en-US" w:bidi="ar-SA"/>
      </w:rPr>
    </w:lvl>
    <w:lvl w:ilvl="1">
      <w:start w:val="0"/>
      <w:numFmt w:val="bullet"/>
      <w:suff w:val="tab"/>
      <w:lvlText w:val="•"/>
      <w:pPr>
        <w:spacing/>
        <w:ind w:left="2256" w:hanging="142"/>
      </w:pPr>
      <w:rPr>
        <w:rFonts w:hint="default"/>
        <w:lang w:val="hr-HR" w:eastAsia="en-US" w:bidi="ar-SA"/>
      </w:rPr>
    </w:lvl>
    <w:lvl w:ilvl="2">
      <w:start w:val="0"/>
      <w:numFmt w:val="bullet"/>
      <w:suff w:val="tab"/>
      <w:lvlText w:val="•"/>
      <w:pPr>
        <w:spacing/>
        <w:ind w:left="3133" w:hanging="142"/>
      </w:pPr>
      <w:rPr>
        <w:rFonts w:hint="default"/>
        <w:lang w:val="hr-HR" w:eastAsia="en-US" w:bidi="ar-SA"/>
      </w:rPr>
    </w:lvl>
    <w:lvl w:ilvl="3">
      <w:start w:val="0"/>
      <w:numFmt w:val="bullet"/>
      <w:suff w:val="tab"/>
      <w:lvlText w:val="•"/>
      <w:pPr>
        <w:spacing/>
        <w:ind w:left="4009" w:hanging="142"/>
      </w:pPr>
      <w:rPr>
        <w:rFonts w:hint="default"/>
        <w:lang w:val="hr-HR" w:eastAsia="en-US" w:bidi="ar-SA"/>
      </w:rPr>
    </w:lvl>
    <w:lvl w:ilvl="4">
      <w:start w:val="0"/>
      <w:numFmt w:val="bullet"/>
      <w:suff w:val="tab"/>
      <w:lvlText w:val="•"/>
      <w:pPr>
        <w:spacing/>
        <w:ind w:left="4886" w:hanging="142"/>
      </w:pPr>
      <w:rPr>
        <w:rFonts w:hint="default"/>
        <w:lang w:val="hr-HR" w:eastAsia="en-US" w:bidi="ar-SA"/>
      </w:rPr>
    </w:lvl>
    <w:lvl w:ilvl="5">
      <w:start w:val="0"/>
      <w:numFmt w:val="bullet"/>
      <w:suff w:val="tab"/>
      <w:lvlText w:val="•"/>
      <w:pPr>
        <w:spacing/>
        <w:ind w:left="5763" w:hanging="142"/>
      </w:pPr>
      <w:rPr>
        <w:rFonts w:hint="default"/>
        <w:lang w:val="hr-HR" w:eastAsia="en-US" w:bidi="ar-SA"/>
      </w:rPr>
    </w:lvl>
    <w:lvl w:ilvl="6">
      <w:start w:val="0"/>
      <w:numFmt w:val="bullet"/>
      <w:suff w:val="tab"/>
      <w:lvlText w:val="•"/>
      <w:pPr>
        <w:spacing/>
        <w:ind w:left="6639" w:hanging="142"/>
      </w:pPr>
      <w:rPr>
        <w:rFonts w:hint="default"/>
        <w:lang w:val="hr-HR" w:eastAsia="en-US" w:bidi="ar-SA"/>
      </w:rPr>
    </w:lvl>
    <w:lvl w:ilvl="7">
      <w:start w:val="0"/>
      <w:numFmt w:val="bullet"/>
      <w:suff w:val="tab"/>
      <w:lvlText w:val="•"/>
      <w:pPr>
        <w:spacing/>
        <w:ind w:left="7516" w:hanging="142"/>
      </w:pPr>
      <w:rPr>
        <w:rFonts w:hint="default"/>
        <w:lang w:val="hr-HR" w:eastAsia="en-US" w:bidi="ar-SA"/>
      </w:rPr>
    </w:lvl>
    <w:lvl w:ilvl="8">
      <w:start w:val="0"/>
      <w:numFmt w:val="bullet"/>
      <w:suff w:val="tab"/>
      <w:lvlText w:val="•"/>
      <w:pPr>
        <w:spacing/>
        <w:ind w:left="8393" w:hanging="142"/>
      </w:pPr>
      <w:rPr>
        <w:rFonts w:hint="default"/>
        <w:lang w:val="hr-H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xmlns:w="http://schemas.openxmlformats.org/wordprocessingml/2006/main"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hr-HR" w:eastAsia="hr-HR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uiPriority w:val="1"/>
    <w:qFormat/>
    <w:pPr>
      <w:widowControl w:val="false"/>
      <w:autoSpaceDE w:val="false"/>
      <w:autoSpaceDN w:val="false"/>
      <w:spacing/>
    </w:pPr>
    <w:rPr>
      <w:rFonts w:ascii="Arial" w:hAnsi="Arial" w:eastAsia="Arial" w:cs="Arial"/>
      <w:sz w:val="22"/>
      <w:szCs w:val="22"/>
      <w:lang w:bidi="hr-HR"/>
    </w:rPr>
  </w:style>
  <w:style w:type="paragraph" w:styleId="Naslov1">
    <w:name w:val="Heading 1"/>
    <w:basedOn w:val="Normal"/>
    <w:link w:val="Naslov1Char"/>
    <w:uiPriority w:val="1"/>
    <w:qFormat/>
    <w:pPr>
      <w:spacing/>
      <w:ind w:left="948"/>
      <w:outlineLvl w:val="0"/>
    </w:pPr>
    <w:rPr>
      <w:rFonts w:ascii="Times New Roman" w:hAnsi="Times New Roman" w:eastAsia="Times New Roman" w:cs="Times New Roman"/>
      <w:b/>
      <w:bCs/>
      <w:sz w:val="24"/>
      <w:szCs w:val="24"/>
      <w:lang w:bidi="ar-SA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pPr>
      <w:widowControl w:val="false"/>
      <w:autoSpaceDE w:val="false"/>
      <w:autoSpaceDN w:val="false"/>
      <w:spacing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pPr>
      <w:spacing/>
    </w:pPr>
    <w:rPr>
      <w:sz w:val="20"/>
      <w:szCs w:val="20"/>
    </w:rPr>
  </w:style>
  <w:style w:type="paragraph" w:styleId="Odlomakpopisa">
    <w:name w:val="List Paragraph"/>
    <w:basedOn w:val="Normal"/>
    <w:uiPriority w:val="1"/>
    <w:qFormat/>
    <w:pPr>
      <w:spacing/>
      <w:ind w:left="827" w:hanging="360"/>
    </w:pPr>
    <w:rPr/>
  </w:style>
  <w:style w:type="paragraph" w:styleId="TableParagraph" w:customStyle="1">
    <w:name w:val="Table Paragraph"/>
    <w:basedOn w:val="Normal"/>
    <w:uiPriority w:val="1"/>
    <w:qFormat/>
    <w:pPr>
      <w:spacing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Arial" w:cs="Segoe UI"/>
      <w:sz w:val="18"/>
      <w:szCs w:val="18"/>
      <w:lang w:val="hr-HR" w:eastAsia="hr-HR" w:bidi="hr-HR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aslov1Char" w:customStyle="1">
    <w:name w:val="Naslov 1 Char"/>
    <w:basedOn w:val="Zadanifontodlomka"/>
    <w:link w:val="Heading1"/>
    <w:uiPriority w:val="1"/>
    <w:rPr>
      <w:rFonts w:ascii="Times New Roman" w:hAnsi="Times New Roman" w:eastAsia="Times New Roman" w:cs="Times New Roman"/>
      <w:b/>
      <w:bCs/>
      <w:sz w:val="24"/>
      <w:szCs w:val="24"/>
      <w:lang w:val="hr-HR"/>
    </w:rPr>
  </w:style>
  <w:style w:type="character" w:styleId="NormalLucidaChar" w:customStyle="1">
    <w:name w:val="Normal+Lucida Char"/>
    <w:basedOn w:val="Zadanifontodlomka"/>
    <w:link w:val="Normal+Lucida"/>
    <w:rPr>
      <w:rFonts w:ascii="Lucida Sans Unicode" w:hAnsi="Lucida Sans Unicode"/>
      <w:color w:val="000000"/>
    </w:rPr>
  </w:style>
  <w:style w:type="paragraph" w:styleId="NormalLucida" w:customStyle="1">
    <w:name w:val="Normal+Lucida"/>
    <w:basedOn w:val="Normal"/>
    <w:link w:val="Normal+LucidaChar"/>
    <w:pPr>
      <w:widowControl w:val="true"/>
      <w:autoSpaceDE w:val="true"/>
      <w:autoSpaceDN w:val="true"/>
      <w:spacing/>
      <w:jc w:val="both"/>
    </w:pPr>
    <w:rPr>
      <w:rFonts w:ascii="Lucida Sans Unicode" w:hAnsi="Lucida Sans Unicode" w:eastAsia="Calibri" w:cs="Times New Roman"/>
      <w:color w:val="000000"/>
      <w:sz w:val="20"/>
      <w:szCs w:val="20"/>
      <w:lang w:bidi="ar-SA"/>
    </w:rPr>
  </w:style>
  <w:style w:type="character" w:styleId="TijelotekstaChar" w:customStyle="1">
    <w:name w:val="Tijelo teksta Char"/>
    <w:basedOn w:val="Zadanifontodlomka"/>
    <w:link w:val="BodyText"/>
    <w:uiPriority w:val="1"/>
    <w:rPr>
      <w:rFonts w:ascii="Arial" w:hAnsi="Arial" w:eastAsia="Arial" w:cs="Arial"/>
      <w:lang w:val="hr-HR" w:eastAsia="hr-HR" w:bidi="hr-HR"/>
    </w:rPr>
  </w:style>
  <w:style w:type="table" w:styleId="Reetkatablice1" w:customStyle="1">
    <w:name w:val="Rešetka tablice1"/>
    <w:basedOn w:val="Obinatablica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jpeg" /><Relationship Id="rId2" Type="http://schemas.openxmlformats.org/officeDocument/2006/relationships/image" Target="media/image2.png" /><Relationship Id="rId8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D15AF-BAF6-4558-ACE8-53DF64A35D3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1985</Words>
  <Characters>11320</Characters>
  <Application>Microsoft Office Word</Application>
  <DocSecurity>0</DocSecurity>
  <Lines>94</Lines>
  <Paragraphs>26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lastPrinted>2021-12-13T11:16:00Z</cp:lastPrinted>
  <cp:revision>8</cp:revision>
  <dcterms:created xsi:type="dcterms:W3CDTF">2023-12-14T14:53:00Z</dcterms:created>
  <dcterms:modified xsi:type="dcterms:W3CDTF">2025-12-09T21:58:00Z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reated" pid="2">
    <vt:filetime>2018-08-13T00:00:00Z</vt:filetime>
  </property>
  <property fmtid="{D5CDD505-2E9C-101B-9397-08002B2CF9AE}" name="LastSaved" pid="3">
    <vt:filetime>2018-08-13T00:00:00Z</vt:filetime>
  </property>
</Properties>
</file>