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Pješak</w:t>
      </w:r>
    </w:p>
    <w:p w:rsidR="00BE5302" w:rsidRPr="00BE5302" w:rsidRDefault="00BE5302" w:rsidP="00311D82">
      <w:pPr>
        <w:spacing w:after="0" w:line="240" w:lineRule="auto"/>
        <w:rPr>
          <w:rFonts w:ascii="Times New Roman" w:eastAsia="Times New Roman" w:hAnsi="Times New Roman" w:cs="Times New Roman"/>
          <w:sz w:val="24"/>
          <w:szCs w:val="24"/>
        </w:rPr>
      </w:pPr>
      <w:r w:rsidRPr="00BE5302">
        <w:rPr>
          <w:rFonts w:ascii="Arial" w:eastAsia="Times New Roman" w:hAnsi="Arial" w:cs="Arial"/>
          <w:color w:val="262626"/>
          <w:sz w:val="24"/>
          <w:szCs w:val="24"/>
          <w:shd w:val="clear" w:color="auto" w:fill="FCFCFC"/>
        </w:rPr>
        <w:t>Pješak je osoba koja sudjeluje u prometu i ne upravlja vozilom niti se u njemu prevozi već se kreće brzinom hoda.  Pješak je i osoba koja gura vozilo, upravlja invalidskim kolicima, vozi se na rolama, skateboardu, romobilu, klizaljkama, skijama i slično.</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Vozilo</w:t>
      </w:r>
    </w:p>
    <w:p w:rsidR="00BE5302" w:rsidRPr="00BE5302" w:rsidRDefault="00BE5302" w:rsidP="00311D82">
      <w:pPr>
        <w:shd w:val="clear" w:color="auto" w:fill="FCFCFC"/>
        <w:spacing w:before="100" w:beforeAutospacing="1" w:after="100" w:afterAutospacing="1" w:line="240" w:lineRule="auto"/>
        <w:rPr>
          <w:rFonts w:ascii="Arial" w:eastAsia="Times New Roman" w:hAnsi="Arial" w:cs="Arial"/>
          <w:color w:val="262626"/>
          <w:sz w:val="24"/>
          <w:szCs w:val="24"/>
        </w:rPr>
      </w:pPr>
      <w:r w:rsidRPr="00BE5302">
        <w:rPr>
          <w:rFonts w:ascii="Arial" w:eastAsia="Times New Roman" w:hAnsi="Arial" w:cs="Arial"/>
          <w:color w:val="262626"/>
          <w:sz w:val="24"/>
          <w:szCs w:val="24"/>
        </w:rPr>
        <w:t>Vozilo je svako prijevozno sredstvo namijenjano za kretanje po cesti (bicikli, motori, automobili, atuobusi, kamioni, tramvaji, traktori, specijalna vozila).</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Vozači bicikla</w:t>
      </w:r>
    </w:p>
    <w:p w:rsidR="00BE5302" w:rsidRPr="00BE5302" w:rsidRDefault="00BE5302" w:rsidP="00311D82">
      <w:pPr>
        <w:shd w:val="clear" w:color="auto" w:fill="FCFCFC"/>
        <w:spacing w:before="100" w:beforeAutospacing="1" w:after="100" w:afterAutospacing="1" w:line="240" w:lineRule="auto"/>
        <w:rPr>
          <w:rFonts w:ascii="Arial" w:eastAsia="Times New Roman" w:hAnsi="Arial" w:cs="Arial"/>
          <w:color w:val="262626"/>
          <w:sz w:val="24"/>
          <w:szCs w:val="24"/>
        </w:rPr>
      </w:pPr>
      <w:r w:rsidRPr="00BE5302">
        <w:rPr>
          <w:rFonts w:ascii="Arial" w:eastAsia="Times New Roman" w:hAnsi="Arial" w:cs="Arial"/>
          <w:color w:val="262626"/>
          <w:sz w:val="24"/>
          <w:szCs w:val="24"/>
        </w:rPr>
        <w:t>Vozači bicikla su osobe koje se kreću prometnicom vozeći bicikl, a vozači motornih vozila upravljaju mopedima, motociklima ili drugim motornim/električnim vozilima.</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Putnici</w:t>
      </w:r>
    </w:p>
    <w:p w:rsidR="00BE5302" w:rsidRPr="00BE5302" w:rsidRDefault="00BE5302" w:rsidP="00311D82">
      <w:pPr>
        <w:spacing w:after="0" w:line="240" w:lineRule="auto"/>
        <w:rPr>
          <w:rFonts w:ascii="Times New Roman" w:eastAsia="Times New Roman" w:hAnsi="Times New Roman" w:cs="Times New Roman"/>
          <w:sz w:val="24"/>
          <w:szCs w:val="24"/>
        </w:rPr>
      </w:pPr>
      <w:r w:rsidRPr="00BE5302">
        <w:rPr>
          <w:rFonts w:ascii="Arial" w:eastAsia="Times New Roman" w:hAnsi="Arial" w:cs="Arial"/>
          <w:color w:val="262626"/>
          <w:sz w:val="24"/>
          <w:szCs w:val="24"/>
          <w:shd w:val="clear" w:color="auto" w:fill="FCFCFC"/>
        </w:rPr>
        <w:t>Putnici su osobe koje se prevoze nekim prijevoznim sredstvom ali njime ne upravljaju.</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Prometnica</w:t>
      </w:r>
    </w:p>
    <w:p w:rsidR="00BE5302" w:rsidRPr="00BE5302" w:rsidRDefault="00BE5302" w:rsidP="00311D82">
      <w:pPr>
        <w:spacing w:after="0" w:line="240" w:lineRule="auto"/>
        <w:rPr>
          <w:rFonts w:ascii="Times New Roman" w:eastAsia="Times New Roman" w:hAnsi="Times New Roman" w:cs="Times New Roman"/>
          <w:sz w:val="24"/>
          <w:szCs w:val="24"/>
        </w:rPr>
      </w:pPr>
      <w:r w:rsidRPr="00BE5302">
        <w:rPr>
          <w:rFonts w:ascii="Arial" w:eastAsia="Times New Roman" w:hAnsi="Arial" w:cs="Arial"/>
          <w:color w:val="262626"/>
          <w:sz w:val="24"/>
          <w:szCs w:val="24"/>
          <w:shd w:val="clear" w:color="auto" w:fill="FCFCFC"/>
        </w:rPr>
        <w:t>Prometnica je svaka izgrađena površina kojom se odvija promet. Prometnice u cestovnom prometu nazivamo cestama.</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Bicikl</w:t>
      </w:r>
    </w:p>
    <w:p w:rsidR="00BE5302" w:rsidRPr="00BE5302" w:rsidRDefault="00BE5302" w:rsidP="00311D82">
      <w:pPr>
        <w:shd w:val="clear" w:color="auto" w:fill="FCFCFC"/>
        <w:spacing w:before="100" w:beforeAutospacing="1" w:after="100" w:afterAutospacing="1" w:line="240" w:lineRule="auto"/>
        <w:rPr>
          <w:rFonts w:ascii="Arial" w:eastAsia="Times New Roman" w:hAnsi="Arial" w:cs="Arial"/>
          <w:color w:val="262626"/>
          <w:sz w:val="24"/>
          <w:szCs w:val="24"/>
        </w:rPr>
      </w:pPr>
      <w:r w:rsidRPr="00BE5302">
        <w:rPr>
          <w:rFonts w:ascii="Arial" w:eastAsia="Times New Roman" w:hAnsi="Arial" w:cs="Arial"/>
          <w:color w:val="262626"/>
          <w:sz w:val="24"/>
          <w:szCs w:val="24"/>
        </w:rPr>
        <w:t>Bicikl je vozilo koje ima najmanje dva kotača i koje se prokreće snagom vozača.</w:t>
      </w:r>
    </w:p>
    <w:p w:rsidR="00BE5302" w:rsidRPr="00BE5302" w:rsidRDefault="00BE5302" w:rsidP="00311D82">
      <w:pPr>
        <w:shd w:val="clear" w:color="auto" w:fill="FCFCFC"/>
        <w:spacing w:before="100" w:beforeAutospacing="1" w:after="100" w:afterAutospacing="1" w:line="240" w:lineRule="auto"/>
        <w:outlineLvl w:val="3"/>
        <w:rPr>
          <w:rFonts w:ascii="Arial" w:eastAsia="Times New Roman" w:hAnsi="Arial" w:cs="Arial"/>
          <w:b/>
          <w:bCs/>
          <w:color w:val="383838"/>
          <w:spacing w:val="-15"/>
          <w:sz w:val="24"/>
          <w:szCs w:val="24"/>
        </w:rPr>
      </w:pPr>
      <w:r w:rsidRPr="001415A0">
        <w:rPr>
          <w:rFonts w:ascii="Arial" w:eastAsia="Times New Roman" w:hAnsi="Arial" w:cs="Arial"/>
          <w:b/>
          <w:bCs/>
          <w:i/>
          <w:iCs/>
          <w:color w:val="383838"/>
          <w:spacing w:val="-15"/>
          <w:sz w:val="24"/>
          <w:szCs w:val="24"/>
        </w:rPr>
        <w:t>Katadiopteri</w:t>
      </w:r>
    </w:p>
    <w:p w:rsidR="00BE5302" w:rsidRPr="00BE5302" w:rsidRDefault="00BE5302" w:rsidP="00311D82">
      <w:pPr>
        <w:shd w:val="clear" w:color="auto" w:fill="FCFCFC"/>
        <w:spacing w:before="100" w:beforeAutospacing="1" w:after="100" w:afterAutospacing="1" w:line="240" w:lineRule="auto"/>
        <w:rPr>
          <w:rFonts w:ascii="Arial" w:eastAsia="Times New Roman" w:hAnsi="Arial" w:cs="Arial"/>
          <w:color w:val="262626"/>
          <w:sz w:val="24"/>
          <w:szCs w:val="24"/>
        </w:rPr>
      </w:pPr>
      <w:r w:rsidRPr="00BE5302">
        <w:rPr>
          <w:rFonts w:ascii="Arial" w:eastAsia="Times New Roman" w:hAnsi="Arial" w:cs="Arial"/>
          <w:color w:val="262626"/>
          <w:sz w:val="24"/>
          <w:szCs w:val="24"/>
        </w:rPr>
        <w:t>Reflektirajuće pločice – postavljaju se na pedalama, kotačima, a moguće ih je postaviti i sa svake strane stražnjeg kotača. Obasjane svjetlošću reflektiraju/blješte te tijekom nočne vožnje omogućuju da biciklist bude uočljiviji.</w:t>
      </w:r>
    </w:p>
    <w:p w:rsidR="00BE5302" w:rsidRPr="00311D82" w:rsidRDefault="00BE5302" w:rsidP="00311D82">
      <w:pPr>
        <w:pStyle w:val="StandardWeb"/>
        <w:shd w:val="clear" w:color="auto" w:fill="FCFCFC"/>
        <w:rPr>
          <w:rFonts w:ascii="Arial" w:hAnsi="Arial" w:cs="Arial"/>
          <w:b/>
          <w:color w:val="262626"/>
        </w:rPr>
      </w:pPr>
      <w:r w:rsidRPr="00311D82">
        <w:rPr>
          <w:rFonts w:ascii="Arial" w:hAnsi="Arial" w:cs="Arial"/>
          <w:b/>
          <w:color w:val="262626"/>
        </w:rPr>
        <w:t>Prometne znakove, signalizaciju i opremu cesta čine:</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t>1. prometni znakovi</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t>2. prometna svjetla i svjetlosne oznake</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t>3. oznake na kolniku i drugim površinama</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t>4. prometna oprema cesta, i to</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t>signalizacija i oprema za smirivanje prometa</w:t>
      </w:r>
    </w:p>
    <w:p w:rsidR="00BE5302" w:rsidRPr="001415A0" w:rsidRDefault="00BE5302" w:rsidP="00311D82">
      <w:pPr>
        <w:pStyle w:val="StandardWeb"/>
        <w:shd w:val="clear" w:color="auto" w:fill="FCFCFC"/>
        <w:rPr>
          <w:rFonts w:ascii="Arial" w:hAnsi="Arial" w:cs="Arial"/>
          <w:color w:val="262626"/>
        </w:rPr>
      </w:pPr>
      <w:r w:rsidRPr="001415A0">
        <w:rPr>
          <w:rFonts w:ascii="Arial" w:hAnsi="Arial" w:cs="Arial"/>
          <w:color w:val="262626"/>
        </w:rPr>
        <w:lastRenderedPageBreak/>
        <w:t>turistička i ostala signalizacija propisana posebnim propisima</w:t>
      </w:r>
    </w:p>
    <w:p w:rsidR="00311D82" w:rsidRDefault="00311D82" w:rsidP="00311D82">
      <w:pPr>
        <w:rPr>
          <w:b/>
          <w:sz w:val="28"/>
          <w:szCs w:val="28"/>
        </w:rPr>
      </w:pPr>
    </w:p>
    <w:p w:rsidR="00311D82" w:rsidRDefault="00311D82" w:rsidP="00311D82">
      <w:pPr>
        <w:rPr>
          <w:b/>
          <w:sz w:val="28"/>
          <w:szCs w:val="28"/>
        </w:rPr>
      </w:pPr>
    </w:p>
    <w:p w:rsidR="00311D82" w:rsidRDefault="00311D82" w:rsidP="00311D82">
      <w:pPr>
        <w:rPr>
          <w:b/>
          <w:sz w:val="28"/>
          <w:szCs w:val="28"/>
        </w:rPr>
      </w:pPr>
    </w:p>
    <w:p w:rsidR="008F3F5B" w:rsidRPr="00B23849" w:rsidRDefault="00B23849" w:rsidP="00311D82">
      <w:pPr>
        <w:rPr>
          <w:b/>
          <w:sz w:val="28"/>
          <w:szCs w:val="28"/>
        </w:rPr>
      </w:pPr>
      <w:r w:rsidRPr="00B23849">
        <w:rPr>
          <w:b/>
          <w:sz w:val="28"/>
          <w:szCs w:val="28"/>
        </w:rPr>
        <w:t xml:space="preserve">Važna pitanja </w:t>
      </w:r>
      <w:r>
        <w:rPr>
          <w:b/>
          <w:sz w:val="28"/>
          <w:szCs w:val="28"/>
        </w:rPr>
        <w:t>i</w:t>
      </w:r>
      <w:r w:rsidRPr="00B23849">
        <w:rPr>
          <w:b/>
          <w:sz w:val="28"/>
          <w:szCs w:val="28"/>
        </w:rPr>
        <w:t xml:space="preserve"> odgovori</w:t>
      </w:r>
    </w:p>
    <w:p w:rsidR="001415A0" w:rsidRPr="009304B8" w:rsidRDefault="001415A0" w:rsidP="00311D82">
      <w:pPr>
        <w:pStyle w:val="Odlomakpopisa"/>
        <w:numPr>
          <w:ilvl w:val="0"/>
          <w:numId w:val="1"/>
        </w:numPr>
        <w:spacing w:after="0" w:line="240" w:lineRule="auto"/>
        <w:rPr>
          <w:rFonts w:ascii="Arial" w:eastAsia="Times New Roman" w:hAnsi="Arial" w:cs="Arial"/>
          <w:b/>
          <w:color w:val="000000"/>
          <w:sz w:val="24"/>
          <w:szCs w:val="24"/>
        </w:rPr>
      </w:pPr>
      <w:r w:rsidRPr="009304B8">
        <w:rPr>
          <w:rFonts w:ascii="Arial" w:eastAsia="Times New Roman" w:hAnsi="Arial" w:cs="Arial"/>
          <w:b/>
          <w:color w:val="000000"/>
          <w:sz w:val="24"/>
          <w:szCs w:val="24"/>
        </w:rPr>
        <w:t>Opiši promet i navedi podjele.</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Promet je skup načina i sredstava za prijevoz putnika i robe.</w:t>
      </w:r>
      <w:r w:rsidRPr="009304B8">
        <w:rPr>
          <w:rFonts w:ascii="Arial" w:eastAsia="Times New Roman" w:hAnsi="Arial" w:cs="Arial"/>
          <w:color w:val="000000"/>
          <w:sz w:val="24"/>
          <w:szCs w:val="24"/>
        </w:rPr>
        <w:br/>
        <w:t>Po mjestu odvijanja dijelimo ga na vodeni, zračni i kopneni, koji se dalje dijeli prema prometnim površinama na željeznički i cestovni.</w:t>
      </w:r>
      <w:r w:rsidRPr="009304B8">
        <w:rPr>
          <w:rFonts w:ascii="Arial" w:eastAsia="Times New Roman" w:hAnsi="Arial" w:cs="Arial"/>
          <w:color w:val="000000"/>
          <w:sz w:val="24"/>
          <w:szCs w:val="24"/>
        </w:rPr>
        <w:br/>
        <w:t>Prema objektu prijevoza dijelimo ga na teretni i putnički.</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2. Navedi sudionike u prometu.</w:t>
      </w:r>
      <w:r w:rsidRPr="009304B8">
        <w:rPr>
          <w:rFonts w:ascii="Arial" w:eastAsia="Times New Roman" w:hAnsi="Arial" w:cs="Arial"/>
          <w:b/>
          <w:color w:val="000000"/>
          <w:sz w:val="24"/>
          <w:szCs w:val="24"/>
        </w:rPr>
        <w:br/>
      </w:r>
      <w:r w:rsidRPr="009304B8">
        <w:rPr>
          <w:rFonts w:ascii="Arial" w:eastAsia="Times New Roman" w:hAnsi="Arial" w:cs="Arial"/>
          <w:color w:val="000000"/>
          <w:sz w:val="24"/>
          <w:szCs w:val="24"/>
        </w:rPr>
        <w:br/>
        <w:t>a) Vozači su sudionici u prometu koji upravljaju biciklima, mopedima, motociklima i motornim vozilima.</w:t>
      </w:r>
      <w:r w:rsidRPr="009304B8">
        <w:rPr>
          <w:rFonts w:ascii="Arial" w:eastAsia="Times New Roman" w:hAnsi="Arial" w:cs="Arial"/>
          <w:color w:val="000000"/>
          <w:sz w:val="24"/>
          <w:szCs w:val="24"/>
        </w:rPr>
        <w:br/>
        <w:t>b) Pješaci su sudionici u prometu u slijedećim slučajevima:</w:t>
      </w:r>
      <w:r w:rsidRPr="009304B8">
        <w:rPr>
          <w:rFonts w:ascii="Arial" w:eastAsia="Times New Roman" w:hAnsi="Arial" w:cs="Arial"/>
          <w:color w:val="000000"/>
          <w:sz w:val="24"/>
          <w:szCs w:val="24"/>
        </w:rPr>
        <w:br/>
        <w:t>• ako se kreću (hodaju)</w:t>
      </w:r>
      <w:r w:rsidRPr="009304B8">
        <w:rPr>
          <w:rFonts w:ascii="Arial" w:eastAsia="Times New Roman" w:hAnsi="Arial" w:cs="Arial"/>
          <w:color w:val="000000"/>
          <w:sz w:val="24"/>
          <w:szCs w:val="24"/>
        </w:rPr>
        <w:br/>
        <w:t>• ako pored sebe guraju neko vozilo, te vuku ili guraju kolica.</w:t>
      </w:r>
      <w:r w:rsidRPr="009304B8">
        <w:rPr>
          <w:rFonts w:ascii="Arial" w:eastAsia="Times New Roman" w:hAnsi="Arial" w:cs="Arial"/>
          <w:color w:val="000000"/>
          <w:sz w:val="24"/>
          <w:szCs w:val="24"/>
        </w:rPr>
        <w:br/>
        <w:t>• ako upravljaju invalidskim kolicima i pritom se kreću brzinom hoda.</w:t>
      </w:r>
      <w:r w:rsidRPr="009304B8">
        <w:rPr>
          <w:rFonts w:ascii="Arial" w:eastAsia="Times New Roman" w:hAnsi="Arial" w:cs="Arial"/>
          <w:color w:val="000000"/>
          <w:sz w:val="24"/>
          <w:szCs w:val="24"/>
        </w:rPr>
        <w:br/>
        <w:t>• ako se voze na rolama, romobilu, skateboardu, klizaljkama, skijama itd.</w:t>
      </w:r>
      <w:r w:rsidRPr="009304B8">
        <w:rPr>
          <w:rFonts w:ascii="Arial" w:eastAsia="Times New Roman" w:hAnsi="Arial" w:cs="Arial"/>
          <w:color w:val="000000"/>
          <w:sz w:val="24"/>
          <w:szCs w:val="24"/>
        </w:rPr>
        <w:br/>
        <w:t>c) Putnici su sudionici u prometu koji se prevoze u prometnim sredstvima.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3. Opiši prometne površine.</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 Vozači upravljaju prometnim sredstvima krećući se kolnikom. Kolnik u naravi zauzima cjelokupnu širinu prometnice. Dijeli se u dva kolnička traka za promet u oba smjera. Kolnički trak se dijeli u prometne trakove.</w:t>
      </w:r>
      <w:r w:rsidRPr="009304B8">
        <w:rPr>
          <w:rFonts w:ascii="Arial" w:eastAsia="Times New Roman" w:hAnsi="Arial" w:cs="Arial"/>
          <w:color w:val="000000"/>
          <w:sz w:val="24"/>
          <w:szCs w:val="24"/>
        </w:rPr>
        <w:br/>
        <w:t xml:space="preserve">• Pješaci za promet koriste pločnik ili nogostup, pješačku stazu, </w:t>
      </w:r>
      <w:proofErr w:type="gramStart"/>
      <w:r w:rsidRPr="009304B8">
        <w:rPr>
          <w:rFonts w:ascii="Arial" w:eastAsia="Times New Roman" w:hAnsi="Arial" w:cs="Arial"/>
          <w:color w:val="000000"/>
          <w:sz w:val="24"/>
          <w:szCs w:val="24"/>
        </w:rPr>
        <w:t>a</w:t>
      </w:r>
      <w:proofErr w:type="gramEnd"/>
      <w:r w:rsidRPr="009304B8">
        <w:rPr>
          <w:rFonts w:ascii="Arial" w:eastAsia="Times New Roman" w:hAnsi="Arial" w:cs="Arial"/>
          <w:color w:val="000000"/>
          <w:sz w:val="24"/>
          <w:szCs w:val="24"/>
        </w:rPr>
        <w:t xml:space="preserve"> ako trebaju prijeći kolnik onda to čine preko pješačkog prijelaza.</w:t>
      </w:r>
      <w:r w:rsidRPr="009304B8">
        <w:rPr>
          <w:rFonts w:ascii="Arial" w:eastAsia="Times New Roman" w:hAnsi="Arial" w:cs="Arial"/>
          <w:color w:val="000000"/>
          <w:sz w:val="24"/>
          <w:szCs w:val="24"/>
        </w:rPr>
        <w:br/>
        <w:t>• Biciklisti se kreću biciklističkom stazom ili biciklističkim trakom, a ako ga nema desnim krajem prometnog traka.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4. Kako se upravlja prometom?</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Prometom se upravlja prometnom signalizacijom ili prometnim pravilima, ako je nema, a sudionici uprometu se ravnaju prema Zakonu o sigurnosti prometa u Republici Hrvatskoj.</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5. Što čini prometnu signalizaciju?</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 xml:space="preserve">Prometnu signalizaciju čine prometni znakovi, svjetlosne oznake i prometna </w:t>
      </w:r>
      <w:r w:rsidRPr="009304B8">
        <w:rPr>
          <w:rFonts w:ascii="Arial" w:eastAsia="Times New Roman" w:hAnsi="Arial" w:cs="Arial"/>
          <w:color w:val="000000"/>
          <w:sz w:val="24"/>
          <w:szCs w:val="24"/>
        </w:rPr>
        <w:lastRenderedPageBreak/>
        <w:t>svjetla (semafori), uređaji za davanje zvučnih signala, oznake na kolniku i znakovi prometnog policajca.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6. Opiši prometne znakove.</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Prometni znakovi su najvažniji dio prometne signalizacije. Oni oblikom, bojom i simbolom prenose sudionicima u prometu odgovarajuću poruku. Dijele se na znakove izričitih naredbi, znakove opasnosti i znakove obavijesti.</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7. Opiši znakove izričitih naredbi.</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Dijele se na znakove zabrane ili ograničenja i znakove obveze.</w:t>
      </w:r>
      <w:r w:rsidRPr="009304B8">
        <w:rPr>
          <w:rFonts w:ascii="Arial" w:eastAsia="Times New Roman" w:hAnsi="Arial" w:cs="Arial"/>
          <w:color w:val="000000"/>
          <w:sz w:val="24"/>
          <w:szCs w:val="24"/>
        </w:rPr>
        <w:br/>
        <w:t>Okruglog su oblika izuzev dva najvažnija koje ćemo posebno opisati. Mogu imati bijelu podlogu sa karakterističnim crvenim krugom, plavu podlogu sa istim takvim krugom i plavu podlogu bez kruga. Ako imaju crtu koja ih presjeca onda se ona spušta. Znak stop ima oblik osmorokuta, a znak križanja sa cestom koja ima prednost je trokut sa osnovom gore. Jedinstveni su i mogu se prepoznati i odostraga. Vrijede od postavljanja do prvog raskrižja ili do znaka obavijesti koji ih opoziva.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8. Opiši znakove opasnosti.</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Znakovi opasnosti su trokutastog oblika sa osnovom dolje. Imaju karakterističan crveni rub pa su dobro uočljivi. Postavljaju se izvan naseljenih mjesta na udaljenost 150 do 250 metara da se vozači mogu pripremiti. U naseljenim mjestima udaljenost može biti manja.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9. Opiši znakove obavijesti.</w:t>
      </w:r>
      <w:r w:rsidRPr="009304B8">
        <w:rPr>
          <w:rFonts w:ascii="Arial" w:eastAsia="Times New Roman" w:hAnsi="Arial" w:cs="Arial"/>
          <w:b/>
          <w:color w:val="000000"/>
          <w:sz w:val="24"/>
          <w:szCs w:val="24"/>
        </w:rPr>
        <w:br/>
      </w:r>
      <w:r w:rsidRPr="009304B8">
        <w:rPr>
          <w:rFonts w:ascii="Arial" w:eastAsia="Times New Roman" w:hAnsi="Arial" w:cs="Arial"/>
          <w:color w:val="000000"/>
          <w:sz w:val="24"/>
          <w:szCs w:val="24"/>
        </w:rPr>
        <w:br/>
        <w:t>Kvadratnog su ili okruglog oblika. Znakovi obavijesti koji opozivaju znakove izričitih naredbi imaju crtu koja ih presjeca, a ona se diže idući od lijeva na desno.</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10. Opiši svjetlosne oznake i prometna sredstva (semafore)</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Semafori automatski upravljaju prometom paleći crveno, žuto, zeleno, dodatno zeleno, trepćuće žuto i zeleno svjetlo, te kombinaciju crveno i žuto. U ostale svjetlosne oznake spada signalizacija na pružnim prijelazima, svjetla vozila sa pravom prvenstva (policija, vatrogasci, hitna pomoć i vojna policija) i svjetla motornih vozila (prednje, zadnje i žmigavac)</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11.Nabroji uređaje za davanje zvučnih signala.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U ovu grupu spadaju zvonca na pružnim prijelazima i biciklima, zavijajuće sirene vozila sa pravom prvenstva, trube na motornim vozilima i zvučni signal semafora upućen slijepim osobama.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lastRenderedPageBreak/>
        <w:t>12. Navedi oznake na kolniku.</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 xml:space="preserve">U ovu grupu spadaju strelice za </w:t>
      </w:r>
      <w:proofErr w:type="gramStart"/>
      <w:r w:rsidRPr="009304B8">
        <w:rPr>
          <w:rFonts w:ascii="Arial" w:eastAsia="Times New Roman" w:hAnsi="Arial" w:cs="Arial"/>
          <w:color w:val="000000"/>
          <w:sz w:val="24"/>
          <w:szCs w:val="24"/>
        </w:rPr>
        <w:t>prestrojava</w:t>
      </w:r>
      <w:r w:rsidR="00B23849" w:rsidRPr="009304B8">
        <w:rPr>
          <w:rFonts w:ascii="Arial" w:eastAsia="Times New Roman" w:hAnsi="Arial" w:cs="Arial"/>
          <w:color w:val="000000"/>
          <w:sz w:val="24"/>
          <w:szCs w:val="24"/>
        </w:rPr>
        <w:t>nje ,</w:t>
      </w:r>
      <w:proofErr w:type="gramEnd"/>
      <w:r w:rsidR="00B23849" w:rsidRPr="009304B8">
        <w:rPr>
          <w:rFonts w:ascii="Arial" w:eastAsia="Times New Roman" w:hAnsi="Arial" w:cs="Arial"/>
          <w:color w:val="000000"/>
          <w:sz w:val="24"/>
          <w:szCs w:val="24"/>
        </w:rPr>
        <w:t xml:space="preserve"> rubne i središnje crte, oz</w:t>
      </w:r>
      <w:r w:rsidRPr="009304B8">
        <w:rPr>
          <w:rFonts w:ascii="Arial" w:eastAsia="Times New Roman" w:hAnsi="Arial" w:cs="Arial"/>
          <w:color w:val="000000"/>
          <w:sz w:val="24"/>
          <w:szCs w:val="24"/>
        </w:rPr>
        <w:t>nake za parkiranje i pješački prijelazi.</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13. Opiši znakove prometnog policajca.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Prometni policajac upravlja prometom dajući znakove rukama, tijelom, zviždaljkom, zanakom stop i svjetiljkom.</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14. Objasni prioritete kod upravljanja prometom na raskrižju.</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Raskrižje je najopasnije mjesto u prometu i na njemu, neovisno da li smo pješak ili vozač moramo biti maksimalno oprezni.</w:t>
      </w:r>
      <w:r w:rsidRPr="009304B8">
        <w:rPr>
          <w:rFonts w:ascii="Arial" w:eastAsia="Times New Roman" w:hAnsi="Arial" w:cs="Arial"/>
          <w:color w:val="000000"/>
          <w:sz w:val="24"/>
          <w:szCs w:val="24"/>
        </w:rPr>
        <w:br/>
        <w:t>Prioritet imaju znakovi prometnog policajca, zatim semafor, prometni znakovi i na kraju prometna pravila.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15. Navedi prometna pravila.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 Pravila o prednosti prolaska vozila na raskrižju.</w:t>
      </w:r>
      <w:r w:rsidRPr="009304B8">
        <w:rPr>
          <w:rFonts w:ascii="Arial" w:eastAsia="Times New Roman" w:hAnsi="Arial" w:cs="Arial"/>
          <w:color w:val="000000"/>
          <w:sz w:val="24"/>
          <w:szCs w:val="24"/>
        </w:rPr>
        <w:br/>
        <w:t>• Pravila o prednosti vozila posebne namjene.</w:t>
      </w:r>
      <w:r w:rsidRPr="009304B8">
        <w:rPr>
          <w:rFonts w:ascii="Arial" w:eastAsia="Times New Roman" w:hAnsi="Arial" w:cs="Arial"/>
          <w:color w:val="000000"/>
          <w:sz w:val="24"/>
          <w:szCs w:val="24"/>
        </w:rPr>
        <w:br/>
        <w:t>• Pravila o načinu kretanja vozila.</w:t>
      </w:r>
      <w:r w:rsidRPr="009304B8">
        <w:rPr>
          <w:rFonts w:ascii="Arial" w:eastAsia="Times New Roman" w:hAnsi="Arial" w:cs="Arial"/>
          <w:color w:val="000000"/>
          <w:sz w:val="24"/>
          <w:szCs w:val="24"/>
        </w:rPr>
        <w:br/>
        <w:t>• Pravila o tehničkoj opremljenosti vozila.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16. Opiši pravila o prednosti prolaska vozila na raskrižju.</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t>• Ako oba vozila zadržavaju smjer kretanja prednost ima vozilo koje dolazi sa desne strane.</w:t>
      </w:r>
      <w:r w:rsidRPr="009304B8">
        <w:rPr>
          <w:rFonts w:ascii="Arial" w:eastAsia="Times New Roman" w:hAnsi="Arial" w:cs="Arial"/>
          <w:color w:val="000000"/>
          <w:sz w:val="24"/>
          <w:szCs w:val="24"/>
        </w:rPr>
        <w:br/>
        <w:t>• Ako oba vozila mijenjaju smjer onda ono koje skreće desno ima prednost.</w:t>
      </w:r>
      <w:r w:rsidRPr="009304B8">
        <w:rPr>
          <w:rFonts w:ascii="Arial" w:eastAsia="Times New Roman" w:hAnsi="Arial" w:cs="Arial"/>
          <w:color w:val="000000"/>
          <w:sz w:val="24"/>
          <w:szCs w:val="24"/>
        </w:rPr>
        <w:br/>
        <w:t>• Ako jedno vozilo ne mijenja smjer onda ono ima prednost.</w:t>
      </w:r>
      <w:r w:rsidRPr="009304B8">
        <w:rPr>
          <w:rFonts w:ascii="Arial" w:eastAsia="Times New Roman" w:hAnsi="Arial" w:cs="Arial"/>
          <w:color w:val="000000"/>
          <w:sz w:val="24"/>
          <w:szCs w:val="24"/>
        </w:rPr>
        <w:br/>
        <w:t>• Vozila sa pravom prvenstva imaju prednost, a zatim vrijede naprijed iznesena previla.</w:t>
      </w:r>
      <w:r w:rsidRPr="009304B8">
        <w:rPr>
          <w:rFonts w:ascii="Arial" w:eastAsia="Times New Roman" w:hAnsi="Arial" w:cs="Arial"/>
          <w:color w:val="000000"/>
          <w:sz w:val="24"/>
          <w:szCs w:val="24"/>
        </w:rPr>
        <w:br/>
      </w:r>
      <w:r w:rsidRPr="009304B8">
        <w:rPr>
          <w:rFonts w:ascii="Arial" w:eastAsia="Times New Roman" w:hAnsi="Arial" w:cs="Arial"/>
          <w:color w:val="000000"/>
          <w:sz w:val="24"/>
          <w:szCs w:val="24"/>
        </w:rPr>
        <w:br/>
      </w:r>
      <w:r w:rsidRPr="009304B8">
        <w:rPr>
          <w:rFonts w:ascii="Arial" w:eastAsia="Times New Roman" w:hAnsi="Arial" w:cs="Arial"/>
          <w:b/>
          <w:color w:val="000000"/>
          <w:sz w:val="24"/>
          <w:szCs w:val="24"/>
        </w:rPr>
        <w:t>17.Pravilo o načinu kretanja vozila određuje da se vozila kreću desnom stranom.</w:t>
      </w:r>
    </w:p>
    <w:p w:rsidR="009304B8" w:rsidRPr="009304B8" w:rsidRDefault="009304B8" w:rsidP="00311D82">
      <w:pPr>
        <w:spacing w:after="0" w:line="240" w:lineRule="auto"/>
        <w:rPr>
          <w:rFonts w:ascii="Arial" w:eastAsia="Times New Roman" w:hAnsi="Arial" w:cs="Arial"/>
          <w:b/>
          <w:color w:val="000000"/>
          <w:sz w:val="32"/>
          <w:szCs w:val="32"/>
        </w:rPr>
      </w:pPr>
    </w:p>
    <w:p w:rsidR="00311D82" w:rsidRDefault="00311D82" w:rsidP="00311D82">
      <w:pPr>
        <w:spacing w:after="0" w:line="240" w:lineRule="auto"/>
        <w:rPr>
          <w:rFonts w:ascii="Arial" w:hAnsi="Arial" w:cs="Arial"/>
          <w:b/>
          <w:i/>
          <w:iCs/>
          <w:color w:val="000000"/>
          <w:sz w:val="32"/>
          <w:szCs w:val="32"/>
          <w:shd w:val="clear" w:color="auto" w:fill="FFFFFF"/>
        </w:rPr>
      </w:pPr>
    </w:p>
    <w:p w:rsidR="00311D82" w:rsidRDefault="00311D82" w:rsidP="00311D82">
      <w:pPr>
        <w:spacing w:after="0" w:line="240" w:lineRule="auto"/>
        <w:rPr>
          <w:rFonts w:ascii="Arial" w:hAnsi="Arial" w:cs="Arial"/>
          <w:b/>
          <w:i/>
          <w:iCs/>
          <w:color w:val="000000"/>
          <w:sz w:val="32"/>
          <w:szCs w:val="32"/>
          <w:shd w:val="clear" w:color="auto" w:fill="FFFFFF"/>
        </w:rPr>
      </w:pPr>
    </w:p>
    <w:p w:rsidR="00311D82" w:rsidRDefault="00311D82" w:rsidP="00311D82">
      <w:pPr>
        <w:spacing w:after="0" w:line="240" w:lineRule="auto"/>
        <w:rPr>
          <w:rFonts w:ascii="Arial" w:hAnsi="Arial" w:cs="Arial"/>
          <w:b/>
          <w:i/>
          <w:iCs/>
          <w:color w:val="000000"/>
          <w:sz w:val="32"/>
          <w:szCs w:val="32"/>
          <w:shd w:val="clear" w:color="auto" w:fill="FFFFFF"/>
        </w:rPr>
      </w:pPr>
    </w:p>
    <w:p w:rsidR="00311D82" w:rsidRDefault="00311D82" w:rsidP="00311D82">
      <w:pPr>
        <w:spacing w:after="0" w:line="240" w:lineRule="auto"/>
        <w:rPr>
          <w:rFonts w:ascii="Arial" w:hAnsi="Arial" w:cs="Arial"/>
          <w:b/>
          <w:i/>
          <w:iCs/>
          <w:color w:val="000000"/>
          <w:sz w:val="32"/>
          <w:szCs w:val="32"/>
          <w:shd w:val="clear" w:color="auto" w:fill="FFFFFF"/>
        </w:rPr>
      </w:pPr>
    </w:p>
    <w:p w:rsidR="00311D82" w:rsidRDefault="00311D82" w:rsidP="00311D82">
      <w:pPr>
        <w:spacing w:after="0" w:line="240" w:lineRule="auto"/>
        <w:rPr>
          <w:rFonts w:ascii="Arial" w:hAnsi="Arial" w:cs="Arial"/>
          <w:b/>
          <w:i/>
          <w:iCs/>
          <w:color w:val="000000"/>
          <w:sz w:val="32"/>
          <w:szCs w:val="32"/>
          <w:shd w:val="clear" w:color="auto" w:fill="FFFFFF"/>
        </w:rPr>
      </w:pPr>
    </w:p>
    <w:p w:rsidR="00311D82" w:rsidRDefault="00311D82" w:rsidP="00311D82">
      <w:pPr>
        <w:spacing w:after="0" w:line="240" w:lineRule="auto"/>
        <w:rPr>
          <w:rFonts w:ascii="Arial" w:hAnsi="Arial" w:cs="Arial"/>
          <w:b/>
          <w:i/>
          <w:iCs/>
          <w:color w:val="000000"/>
          <w:sz w:val="32"/>
          <w:szCs w:val="32"/>
          <w:shd w:val="clear" w:color="auto" w:fill="FFFFFF"/>
        </w:rPr>
      </w:pPr>
    </w:p>
    <w:p w:rsidR="009304B8" w:rsidRPr="00311D82" w:rsidRDefault="009304B8" w:rsidP="00311D82">
      <w:pPr>
        <w:spacing w:after="0" w:line="240" w:lineRule="auto"/>
        <w:rPr>
          <w:rFonts w:ascii="Arial" w:eastAsia="Times New Roman" w:hAnsi="Arial" w:cs="Arial"/>
          <w:color w:val="000000"/>
          <w:sz w:val="24"/>
          <w:szCs w:val="24"/>
        </w:rPr>
      </w:pPr>
      <w:r w:rsidRPr="009304B8">
        <w:rPr>
          <w:rFonts w:ascii="Arial" w:hAnsi="Arial" w:cs="Arial"/>
          <w:b/>
          <w:i/>
          <w:iCs/>
          <w:color w:val="000000"/>
          <w:sz w:val="32"/>
          <w:szCs w:val="32"/>
          <w:shd w:val="clear" w:color="auto" w:fill="FFFFFF"/>
        </w:rPr>
        <w:lastRenderedPageBreak/>
        <w:t>DODATNI SADRŽAJ (za one koji žele znati više)</w:t>
      </w:r>
      <w:r w:rsidRPr="009304B8">
        <w:rPr>
          <w:rFonts w:ascii="Arial" w:hAnsi="Arial" w:cs="Arial"/>
          <w:b/>
          <w:color w:val="000000"/>
          <w:sz w:val="32"/>
          <w:szCs w:val="32"/>
        </w:rPr>
        <w:br/>
      </w:r>
      <w:r w:rsidRPr="009304B8">
        <w:rPr>
          <w:rFonts w:ascii="Arial" w:hAnsi="Arial" w:cs="Arial"/>
          <w:b/>
          <w:color w:val="000000"/>
          <w:sz w:val="32"/>
          <w:szCs w:val="32"/>
        </w:rPr>
        <w:br/>
      </w:r>
      <w:r w:rsidRPr="009304B8">
        <w:rPr>
          <w:rFonts w:ascii="Arial" w:hAnsi="Arial" w:cs="Arial"/>
          <w:b/>
          <w:color w:val="000000"/>
          <w:sz w:val="24"/>
          <w:szCs w:val="24"/>
        </w:rPr>
        <w:br/>
      </w:r>
      <w:r w:rsidRPr="009304B8">
        <w:rPr>
          <w:rFonts w:ascii="Arial" w:hAnsi="Arial" w:cs="Arial"/>
          <w:b/>
          <w:color w:val="000000"/>
          <w:sz w:val="24"/>
          <w:szCs w:val="24"/>
          <w:shd w:val="clear" w:color="auto" w:fill="FFFFFF"/>
        </w:rPr>
        <w:t>1. Kretanje pješaka kolnikom</w:t>
      </w:r>
      <w:r w:rsidRPr="009304B8">
        <w:rPr>
          <w:rFonts w:ascii="Arial" w:hAnsi="Arial" w:cs="Arial"/>
          <w:b/>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 xml:space="preserve">Pješak se smije kretati kolnikom ako u naselju nema izgrađenog nogostupa. Kreće se lijevom stranom, </w:t>
      </w:r>
      <w:proofErr w:type="gramStart"/>
      <w:r w:rsidRPr="009304B8">
        <w:rPr>
          <w:rFonts w:ascii="Arial" w:hAnsi="Arial" w:cs="Arial"/>
          <w:color w:val="000000"/>
          <w:sz w:val="24"/>
          <w:szCs w:val="24"/>
          <w:shd w:val="clear" w:color="auto" w:fill="FFFFFF"/>
        </w:rPr>
        <w:t>a</w:t>
      </w:r>
      <w:proofErr w:type="gramEnd"/>
      <w:r w:rsidRPr="009304B8">
        <w:rPr>
          <w:rFonts w:ascii="Arial" w:hAnsi="Arial" w:cs="Arial"/>
          <w:color w:val="000000"/>
          <w:sz w:val="24"/>
          <w:szCs w:val="24"/>
          <w:shd w:val="clear" w:color="auto" w:fill="FFFFFF"/>
        </w:rPr>
        <w:t xml:space="preserve"> ako ih ima više jedan iza drugoga. U uvjetima smanjene vidljivosti poželjne su reflektirajuće trake ili bar svjetlija odjeća.</w:t>
      </w:r>
      <w:r w:rsidRPr="009304B8">
        <w:rPr>
          <w:rFonts w:ascii="Arial" w:hAnsi="Arial" w:cs="Arial"/>
          <w:color w:val="000000"/>
          <w:sz w:val="24"/>
          <w:szCs w:val="24"/>
        </w:rPr>
        <w:br/>
      </w:r>
      <w:r w:rsidRPr="009304B8">
        <w:rPr>
          <w:rFonts w:ascii="Arial" w:hAnsi="Arial" w:cs="Arial"/>
          <w:color w:val="000000"/>
          <w:sz w:val="24"/>
          <w:szCs w:val="24"/>
          <w:shd w:val="clear" w:color="auto" w:fill="FFFFFF"/>
        </w:rPr>
        <w:t>Organizirana pješačka kolona kreće se desnom stranom. Noću mora biti obilježena žutim i crvenim svjetlom. Desnom stranom se kreće pješak ako gura vozilo ili kolica i invalidna osoba u kolicima.</w:t>
      </w:r>
      <w:r w:rsidRPr="009304B8">
        <w:rPr>
          <w:rFonts w:ascii="Arial" w:hAnsi="Arial" w:cs="Arial"/>
          <w:color w:val="000000"/>
          <w:sz w:val="24"/>
          <w:szCs w:val="24"/>
        </w:rPr>
        <w:br/>
      </w:r>
      <w:r w:rsidRPr="009304B8">
        <w:rPr>
          <w:rFonts w:ascii="Arial" w:hAnsi="Arial" w:cs="Arial"/>
          <w:b/>
          <w:color w:val="000000"/>
          <w:sz w:val="24"/>
          <w:szCs w:val="24"/>
        </w:rPr>
        <w:br/>
      </w:r>
      <w:r w:rsidRPr="009304B8">
        <w:rPr>
          <w:rFonts w:ascii="Arial" w:hAnsi="Arial" w:cs="Arial"/>
          <w:b/>
          <w:color w:val="000000"/>
          <w:sz w:val="24"/>
          <w:szCs w:val="24"/>
          <w:shd w:val="clear" w:color="auto" w:fill="FFFFFF"/>
        </w:rPr>
        <w:t>2. Prelaženje kolnika izvan pješačkog prijelaza</w:t>
      </w:r>
      <w:r w:rsidRPr="009304B8">
        <w:rPr>
          <w:rFonts w:ascii="Arial" w:hAnsi="Arial" w:cs="Arial"/>
          <w:b/>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Ako je pješački prijelaz udaljen više od 50 m u naselju, a više od 100 m izvan naselja kolnik se može preći uz povećan oprez ako se ne ometa promet.</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b/>
          <w:color w:val="000000"/>
          <w:sz w:val="24"/>
          <w:szCs w:val="24"/>
          <w:shd w:val="clear" w:color="auto" w:fill="FFFFFF"/>
        </w:rPr>
        <w:t>3. Način kretanja vozila.</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Do Francuske revolucije promet se odvijao krećući se lijevom stranom ceste.</w:t>
      </w:r>
      <w:r w:rsidRPr="009304B8">
        <w:rPr>
          <w:rFonts w:ascii="Arial" w:hAnsi="Arial" w:cs="Arial"/>
          <w:color w:val="000000"/>
          <w:sz w:val="24"/>
          <w:szCs w:val="24"/>
        </w:rPr>
        <w:br/>
      </w:r>
      <w:r w:rsidRPr="009304B8">
        <w:rPr>
          <w:rFonts w:ascii="Arial" w:hAnsi="Arial" w:cs="Arial"/>
          <w:color w:val="000000"/>
          <w:sz w:val="24"/>
          <w:szCs w:val="24"/>
          <w:shd w:val="clear" w:color="auto" w:fill="FFFFFF"/>
        </w:rPr>
        <w:t xml:space="preserve">U Francuskoj se do tada obični puk kretao desnom stranom, </w:t>
      </w:r>
      <w:proofErr w:type="gramStart"/>
      <w:r w:rsidRPr="009304B8">
        <w:rPr>
          <w:rFonts w:ascii="Arial" w:hAnsi="Arial" w:cs="Arial"/>
          <w:color w:val="000000"/>
          <w:sz w:val="24"/>
          <w:szCs w:val="24"/>
          <w:shd w:val="clear" w:color="auto" w:fill="FFFFFF"/>
        </w:rPr>
        <w:t>a</w:t>
      </w:r>
      <w:proofErr w:type="gramEnd"/>
      <w:r w:rsidRPr="009304B8">
        <w:rPr>
          <w:rFonts w:ascii="Arial" w:hAnsi="Arial" w:cs="Arial"/>
          <w:color w:val="000000"/>
          <w:sz w:val="24"/>
          <w:szCs w:val="24"/>
          <w:shd w:val="clear" w:color="auto" w:fill="FFFFFF"/>
        </w:rPr>
        <w:t xml:space="preserve"> aristokracija lijevom. Takva podjela nakon revolucije više nije bila prihvatljiva te i aristokrati postupno prelaze na desnu stranu što dovodi do prihvaćanja takvog načina kretanja. Napoleon je u pokorenim zemljama nametnuo novi način kretanja, a neke zemlje su uvele promjene smatrajući da je kretanje desnom stranom racionalnije. To je potvrđeno na međunarodnoj konvenciji u Parizu 1927. god.</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Zemlje u kojim se vozi lijevom stranom su:</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Europa: Velika Britanija, Irska, Malta i Cipar</w:t>
      </w:r>
      <w:r w:rsidRPr="009304B8">
        <w:rPr>
          <w:rFonts w:ascii="Arial" w:hAnsi="Arial" w:cs="Arial"/>
          <w:color w:val="000000"/>
          <w:sz w:val="24"/>
          <w:szCs w:val="24"/>
        </w:rPr>
        <w:br/>
      </w:r>
      <w:r w:rsidRPr="009304B8">
        <w:rPr>
          <w:rFonts w:ascii="Arial" w:hAnsi="Arial" w:cs="Arial"/>
          <w:color w:val="000000"/>
          <w:sz w:val="24"/>
          <w:szCs w:val="24"/>
          <w:shd w:val="clear" w:color="auto" w:fill="FFFFFF"/>
        </w:rPr>
        <w:t>Afrika: Južna Afrika i bivše britanske kolonije u jugoistočnoj Africi</w:t>
      </w:r>
      <w:r w:rsidRPr="009304B8">
        <w:rPr>
          <w:rFonts w:ascii="Arial" w:hAnsi="Arial" w:cs="Arial"/>
          <w:color w:val="000000"/>
          <w:sz w:val="24"/>
          <w:szCs w:val="24"/>
        </w:rPr>
        <w:br/>
      </w:r>
      <w:r w:rsidRPr="009304B8">
        <w:rPr>
          <w:rFonts w:ascii="Arial" w:hAnsi="Arial" w:cs="Arial"/>
          <w:color w:val="000000"/>
          <w:sz w:val="24"/>
          <w:szCs w:val="24"/>
          <w:shd w:val="clear" w:color="auto" w:fill="FFFFFF"/>
        </w:rPr>
        <w:t>Azija: Pakistan, Indija, Tajland, Malezija; Indonezija, Brunej i Japan</w:t>
      </w:r>
      <w:r w:rsidRPr="009304B8">
        <w:rPr>
          <w:rFonts w:ascii="Arial" w:hAnsi="Arial" w:cs="Arial"/>
          <w:color w:val="000000"/>
          <w:sz w:val="24"/>
          <w:szCs w:val="24"/>
        </w:rPr>
        <w:br/>
      </w:r>
      <w:r w:rsidRPr="009304B8">
        <w:rPr>
          <w:rFonts w:ascii="Arial" w:hAnsi="Arial" w:cs="Arial"/>
          <w:color w:val="000000"/>
          <w:sz w:val="24"/>
          <w:szCs w:val="24"/>
          <w:shd w:val="clear" w:color="auto" w:fill="FFFFFF"/>
        </w:rPr>
        <w:t>Južna Amerika: Gvajana</w:t>
      </w:r>
      <w:r w:rsidRPr="009304B8">
        <w:rPr>
          <w:rFonts w:ascii="Arial" w:hAnsi="Arial" w:cs="Arial"/>
          <w:color w:val="000000"/>
          <w:sz w:val="24"/>
          <w:szCs w:val="24"/>
        </w:rPr>
        <w:br/>
      </w:r>
      <w:r w:rsidRPr="009304B8">
        <w:rPr>
          <w:rFonts w:ascii="Arial" w:hAnsi="Arial" w:cs="Arial"/>
          <w:color w:val="000000"/>
          <w:sz w:val="24"/>
          <w:szCs w:val="24"/>
          <w:shd w:val="clear" w:color="auto" w:fill="FFFFFF"/>
        </w:rPr>
        <w:t>Australija i Novi Zeland</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b/>
          <w:color w:val="000000"/>
          <w:sz w:val="24"/>
          <w:szCs w:val="24"/>
          <w:shd w:val="clear" w:color="auto" w:fill="FFFFFF"/>
        </w:rPr>
        <w:t>4. Povijesna kronologija na temu.</w:t>
      </w:r>
      <w:r w:rsidRPr="009304B8">
        <w:rPr>
          <w:rFonts w:ascii="Arial" w:hAnsi="Arial" w:cs="Arial"/>
          <w:color w:val="000000"/>
          <w:sz w:val="24"/>
          <w:szCs w:val="24"/>
        </w:rPr>
        <w:br/>
      </w:r>
      <w:r w:rsidRPr="009304B8">
        <w:rPr>
          <w:rFonts w:ascii="Arial" w:hAnsi="Arial" w:cs="Arial"/>
          <w:color w:val="000000"/>
          <w:sz w:val="24"/>
          <w:szCs w:val="24"/>
        </w:rPr>
        <w:br/>
      </w:r>
      <w:r w:rsidRPr="009304B8">
        <w:rPr>
          <w:rFonts w:ascii="Arial" w:hAnsi="Arial" w:cs="Arial"/>
          <w:color w:val="000000"/>
          <w:sz w:val="24"/>
          <w:szCs w:val="24"/>
          <w:shd w:val="clear" w:color="auto" w:fill="FFFFFF"/>
        </w:rPr>
        <w:t>• Prvo ograničenje brzine doneseno je u Glasgowu 1836. god. zakonom.</w:t>
      </w:r>
      <w:r w:rsidRPr="009304B8">
        <w:rPr>
          <w:rFonts w:ascii="Arial" w:hAnsi="Arial" w:cs="Arial"/>
          <w:color w:val="000000"/>
          <w:sz w:val="24"/>
          <w:szCs w:val="24"/>
        </w:rPr>
        <w:br/>
      </w:r>
      <w:r w:rsidRPr="009304B8">
        <w:rPr>
          <w:rFonts w:ascii="Arial" w:hAnsi="Arial" w:cs="Arial"/>
          <w:color w:val="000000"/>
          <w:sz w:val="24"/>
          <w:szCs w:val="24"/>
          <w:shd w:val="clear" w:color="auto" w:fill="FFFFFF"/>
        </w:rPr>
        <w:t>Parni omnibus se smio kretati najviše 3,2 km na sat, a da bi se povećala sigurnost ispred njega na 100 m morao je ići konjanik koji je mahao crvenom zastavom.</w:t>
      </w:r>
      <w:r w:rsidRPr="009304B8">
        <w:rPr>
          <w:rFonts w:ascii="Arial" w:hAnsi="Arial" w:cs="Arial"/>
          <w:color w:val="000000"/>
          <w:sz w:val="24"/>
          <w:szCs w:val="24"/>
        </w:rPr>
        <w:br/>
      </w:r>
      <w:r w:rsidRPr="009304B8">
        <w:rPr>
          <w:rFonts w:ascii="Arial" w:hAnsi="Arial" w:cs="Arial"/>
          <w:color w:val="000000"/>
          <w:sz w:val="24"/>
          <w:szCs w:val="24"/>
          <w:shd w:val="clear" w:color="auto" w:fill="FFFFFF"/>
        </w:rPr>
        <w:t>• Prvi semafor je postavljen 1868. god. u Londonu. Imao je crveno i zeleno svjetlo i krakove koji su oponašali znakove prometnog policajca.</w:t>
      </w:r>
      <w:r w:rsidRPr="009304B8">
        <w:rPr>
          <w:rFonts w:ascii="Arial" w:hAnsi="Arial" w:cs="Arial"/>
          <w:color w:val="000000"/>
          <w:sz w:val="24"/>
          <w:szCs w:val="24"/>
        </w:rPr>
        <w:br/>
      </w:r>
      <w:r w:rsidRPr="009304B8">
        <w:rPr>
          <w:rFonts w:ascii="Arial" w:hAnsi="Arial" w:cs="Arial"/>
          <w:color w:val="000000"/>
          <w:sz w:val="24"/>
          <w:szCs w:val="24"/>
          <w:shd w:val="clear" w:color="auto" w:fill="FFFFFF"/>
        </w:rPr>
        <w:t>• Prvi moderni semafor postavljen je u NewYorku 1918. god.</w:t>
      </w:r>
      <w:r w:rsidRPr="009304B8">
        <w:rPr>
          <w:rFonts w:ascii="Arial" w:hAnsi="Arial" w:cs="Arial"/>
          <w:color w:val="000000"/>
          <w:sz w:val="24"/>
          <w:szCs w:val="24"/>
        </w:rPr>
        <w:br/>
      </w:r>
      <w:r w:rsidRPr="009304B8">
        <w:rPr>
          <w:rFonts w:ascii="Arial" w:hAnsi="Arial" w:cs="Arial"/>
          <w:color w:val="000000"/>
          <w:sz w:val="24"/>
          <w:szCs w:val="24"/>
          <w:shd w:val="clear" w:color="auto" w:fill="FFFFFF"/>
        </w:rPr>
        <w:t>• Na međunarodnoj konvenciji u Parizu 1909. god. započela je standardizacija prometnih znakova. Bilo ih je tada 10.</w:t>
      </w:r>
      <w:r w:rsidRPr="009304B8">
        <w:rPr>
          <w:rFonts w:ascii="Arial" w:hAnsi="Arial" w:cs="Arial"/>
          <w:color w:val="000000"/>
          <w:sz w:val="24"/>
          <w:szCs w:val="24"/>
        </w:rPr>
        <w:br/>
      </w:r>
      <w:r w:rsidRPr="009304B8">
        <w:rPr>
          <w:rFonts w:ascii="Arial" w:hAnsi="Arial" w:cs="Arial"/>
          <w:color w:val="000000"/>
          <w:sz w:val="24"/>
          <w:szCs w:val="24"/>
          <w:shd w:val="clear" w:color="auto" w:fill="FFFFFF"/>
        </w:rPr>
        <w:t>• Danas imamo oko 200 prometnih znakov</w:t>
      </w:r>
      <w:r w:rsidR="00311D82">
        <w:rPr>
          <w:rFonts w:ascii="Arial" w:hAnsi="Arial" w:cs="Arial"/>
          <w:color w:val="000000"/>
          <w:sz w:val="24"/>
          <w:szCs w:val="24"/>
          <w:shd w:val="clear" w:color="auto" w:fill="FFFFFF"/>
        </w:rPr>
        <w:t>a.</w:t>
      </w:r>
      <w:bookmarkStart w:id="0" w:name="_GoBack"/>
      <w:bookmarkEnd w:id="0"/>
    </w:p>
    <w:sectPr w:rsidR="009304B8" w:rsidRPr="00311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2C74"/>
    <w:multiLevelType w:val="hybridMultilevel"/>
    <w:tmpl w:val="6AC6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02"/>
    <w:rsid w:val="001415A0"/>
    <w:rsid w:val="00311D82"/>
    <w:rsid w:val="008F3F5B"/>
    <w:rsid w:val="009304B8"/>
    <w:rsid w:val="00B23849"/>
    <w:rsid w:val="00B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D08A"/>
  <w15:chartTrackingRefBased/>
  <w15:docId w15:val="{201AD635-E9D8-4334-BE91-0DF63080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4">
    <w:name w:val="heading 4"/>
    <w:basedOn w:val="Normal"/>
    <w:link w:val="Naslov4Char"/>
    <w:uiPriority w:val="9"/>
    <w:qFormat/>
    <w:rsid w:val="00BE53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rsid w:val="00BE5302"/>
    <w:rPr>
      <w:rFonts w:ascii="Times New Roman" w:eastAsia="Times New Roman" w:hAnsi="Times New Roman" w:cs="Times New Roman"/>
      <w:b/>
      <w:bCs/>
      <w:sz w:val="24"/>
      <w:szCs w:val="24"/>
    </w:rPr>
  </w:style>
  <w:style w:type="character" w:styleId="Istaknuto">
    <w:name w:val="Emphasis"/>
    <w:basedOn w:val="Zadanifontodlomka"/>
    <w:uiPriority w:val="20"/>
    <w:qFormat/>
    <w:rsid w:val="00BE5302"/>
    <w:rPr>
      <w:i/>
      <w:iCs/>
    </w:rPr>
  </w:style>
  <w:style w:type="paragraph" w:styleId="StandardWeb">
    <w:name w:val="Normal (Web)"/>
    <w:basedOn w:val="Normal"/>
    <w:uiPriority w:val="99"/>
    <w:semiHidden/>
    <w:unhideWhenUsed/>
    <w:rsid w:val="00BE5302"/>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93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373">
      <w:bodyDiv w:val="1"/>
      <w:marLeft w:val="0"/>
      <w:marRight w:val="0"/>
      <w:marTop w:val="0"/>
      <w:marBottom w:val="0"/>
      <w:divBdr>
        <w:top w:val="none" w:sz="0" w:space="0" w:color="auto"/>
        <w:left w:val="none" w:sz="0" w:space="0" w:color="auto"/>
        <w:bottom w:val="none" w:sz="0" w:space="0" w:color="auto"/>
        <w:right w:val="none" w:sz="0" w:space="0" w:color="auto"/>
      </w:divBdr>
    </w:div>
    <w:div w:id="1120296355">
      <w:bodyDiv w:val="1"/>
      <w:marLeft w:val="0"/>
      <w:marRight w:val="0"/>
      <w:marTop w:val="0"/>
      <w:marBottom w:val="0"/>
      <w:divBdr>
        <w:top w:val="none" w:sz="0" w:space="0" w:color="auto"/>
        <w:left w:val="none" w:sz="0" w:space="0" w:color="auto"/>
        <w:bottom w:val="none" w:sz="0" w:space="0" w:color="auto"/>
        <w:right w:val="none" w:sz="0" w:space="0" w:color="auto"/>
      </w:divBdr>
    </w:div>
    <w:div w:id="1784957803">
      <w:bodyDiv w:val="1"/>
      <w:marLeft w:val="0"/>
      <w:marRight w:val="0"/>
      <w:marTop w:val="0"/>
      <w:marBottom w:val="0"/>
      <w:divBdr>
        <w:top w:val="none" w:sz="0" w:space="0" w:color="auto"/>
        <w:left w:val="none" w:sz="0" w:space="0" w:color="auto"/>
        <w:bottom w:val="none" w:sz="0" w:space="0" w:color="auto"/>
        <w:right w:val="none" w:sz="0" w:space="0" w:color="auto"/>
      </w:divBdr>
    </w:div>
    <w:div w:id="19372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7303</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2026-01-25T21:59:00Z</dcterms:created>
  <dcterms:modified xsi:type="dcterms:W3CDTF">2026-01-25T21:59:00Z</dcterms:modified>
</cp:coreProperties>
</file>